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D104" w14:textId="77777777" w:rsidR="00EF4293" w:rsidRDefault="00EF4293" w:rsidP="00EA5D04">
      <w:pPr>
        <w:spacing w:line="276" w:lineRule="auto"/>
        <w:ind w:hanging="360"/>
      </w:pPr>
    </w:p>
    <w:p w14:paraId="2D6497EC" w14:textId="5829E9BA" w:rsidR="00EA5D04" w:rsidRPr="00BD7AC1" w:rsidRDefault="00EA5D04" w:rsidP="00EA5D04">
      <w:pPr>
        <w:pStyle w:val="ListParagraph"/>
        <w:numPr>
          <w:ilvl w:val="0"/>
          <w:numId w:val="3"/>
        </w:numPr>
        <w:spacing w:line="276" w:lineRule="auto"/>
        <w:ind w:left="0"/>
      </w:pPr>
      <w:r w:rsidRPr="00BD7AC1">
        <w:rPr>
          <w:b/>
          <w:bCs/>
        </w:rPr>
        <w:t>Description:</w:t>
      </w:r>
      <w:r w:rsidRPr="00BD7AC1">
        <w:t xml:space="preserve"> </w:t>
      </w:r>
      <w:r w:rsidR="00930A24">
        <w:t>Industrial Door</w:t>
      </w:r>
      <w:r w:rsidRPr="00BD7AC1">
        <w:t xml:space="preserve"> System</w:t>
      </w:r>
      <w:r w:rsidR="0004357F">
        <w:t xml:space="preserve"> with Independent Certification</w:t>
      </w:r>
    </w:p>
    <w:p w14:paraId="5222FE39" w14:textId="6125A353" w:rsidR="00691FD8" w:rsidRPr="00BD7AC1" w:rsidRDefault="00691FD8" w:rsidP="00691FD8">
      <w:pPr>
        <w:pStyle w:val="ListParagraph"/>
        <w:numPr>
          <w:ilvl w:val="0"/>
          <w:numId w:val="3"/>
        </w:numPr>
        <w:spacing w:line="276" w:lineRule="auto"/>
        <w:ind w:left="0"/>
        <w:rPr>
          <w:b/>
          <w:bCs/>
        </w:rPr>
      </w:pPr>
      <w:r w:rsidRPr="00BD7AC1">
        <w:rPr>
          <w:b/>
          <w:bCs/>
        </w:rPr>
        <w:t>Product reference:</w:t>
      </w:r>
      <w:r w:rsidRPr="00BD7AC1">
        <w:t xml:space="preserve"> </w:t>
      </w:r>
      <w:r w:rsidR="003B5F65" w:rsidRPr="00BD7AC1">
        <w:rPr>
          <w:b/>
          <w:bCs/>
        </w:rPr>
        <w:t xml:space="preserve">Intimidator IR1 </w:t>
      </w:r>
      <w:r w:rsidR="003F0DB8" w:rsidRPr="00BD7AC1">
        <w:rPr>
          <w:b/>
          <w:bCs/>
        </w:rPr>
        <w:t>Industrial</w:t>
      </w:r>
      <w:r w:rsidR="003B5F65" w:rsidRPr="00BD7AC1">
        <w:rPr>
          <w:b/>
          <w:bCs/>
        </w:rPr>
        <w:t xml:space="preserve"> Door</w:t>
      </w:r>
    </w:p>
    <w:p w14:paraId="2E1BE6A8" w14:textId="62C4A404" w:rsidR="001A7A94" w:rsidRPr="00BD7AC1" w:rsidRDefault="001A7A94" w:rsidP="00FF12BD">
      <w:pPr>
        <w:pStyle w:val="ListParagraph"/>
        <w:numPr>
          <w:ilvl w:val="0"/>
          <w:numId w:val="3"/>
        </w:numPr>
        <w:spacing w:line="276" w:lineRule="auto"/>
        <w:ind w:left="0"/>
      </w:pPr>
      <w:r w:rsidRPr="00BD7AC1">
        <w:rPr>
          <w:b/>
          <w:bCs/>
        </w:rPr>
        <w:t>Manufacturer:</w:t>
      </w:r>
      <w:r w:rsidRPr="00BD7AC1">
        <w:t xml:space="preserve"> CGT Security</w:t>
      </w:r>
    </w:p>
    <w:p w14:paraId="43E07BCC" w14:textId="6105DBCC" w:rsidR="0083502F" w:rsidRPr="00BD7AC1" w:rsidRDefault="0083502F" w:rsidP="00FF12BD">
      <w:pPr>
        <w:pStyle w:val="ListParagraph"/>
        <w:numPr>
          <w:ilvl w:val="0"/>
          <w:numId w:val="10"/>
        </w:numPr>
        <w:spacing w:line="276" w:lineRule="auto"/>
        <w:ind w:left="426"/>
      </w:pPr>
      <w:r w:rsidRPr="00BD7AC1">
        <w:t>1 Darwin Close, Reading, Berkshire, RG2 0TB</w:t>
      </w:r>
    </w:p>
    <w:p w14:paraId="422C95BE" w14:textId="1FB5CEE5" w:rsidR="0083502F" w:rsidRPr="00BD7AC1" w:rsidRDefault="0083502F" w:rsidP="00FF12BD">
      <w:pPr>
        <w:pStyle w:val="ListParagraph"/>
        <w:numPr>
          <w:ilvl w:val="0"/>
          <w:numId w:val="10"/>
        </w:numPr>
        <w:spacing w:line="276" w:lineRule="auto"/>
        <w:ind w:left="426"/>
      </w:pPr>
      <w:r w:rsidRPr="00BD7AC1">
        <w:t>Tel: 0330 024 9409</w:t>
      </w:r>
    </w:p>
    <w:p w14:paraId="63F2D9A7" w14:textId="77777777" w:rsidR="00FD57F0" w:rsidRPr="00BD7AC1" w:rsidRDefault="00FF12BD" w:rsidP="00EB053D">
      <w:pPr>
        <w:pStyle w:val="ListParagraph"/>
        <w:numPr>
          <w:ilvl w:val="0"/>
          <w:numId w:val="10"/>
        </w:numPr>
        <w:spacing w:line="276" w:lineRule="auto"/>
        <w:ind w:left="426"/>
        <w:rPr>
          <w:rStyle w:val="Hyperlink"/>
          <w:color w:val="auto"/>
          <w:u w:val="none"/>
        </w:rPr>
      </w:pPr>
      <w:r w:rsidRPr="00BD7AC1">
        <w:t xml:space="preserve">Email: </w:t>
      </w:r>
      <w:hyperlink r:id="rId10" w:history="1">
        <w:r w:rsidRPr="00BD7AC1">
          <w:rPr>
            <w:rStyle w:val="Hyperlink"/>
          </w:rPr>
          <w:t>sales@cgtsecurity.com</w:t>
        </w:r>
      </w:hyperlink>
    </w:p>
    <w:p w14:paraId="61CD8C70" w14:textId="453E2838" w:rsidR="00FB3D7F" w:rsidRPr="00BD7AC1" w:rsidRDefault="003A2997" w:rsidP="00FF12BD">
      <w:pPr>
        <w:pStyle w:val="ListParagraph"/>
        <w:numPr>
          <w:ilvl w:val="0"/>
          <w:numId w:val="3"/>
        </w:numPr>
        <w:spacing w:line="276" w:lineRule="auto"/>
        <w:ind w:left="0"/>
        <w:rPr>
          <w:rFonts w:ascii="Calibri" w:eastAsia="Calibri" w:hAnsi="Calibri" w:cs="Calibri"/>
        </w:rPr>
      </w:pPr>
      <w:r>
        <w:rPr>
          <w:b/>
          <w:bCs/>
        </w:rPr>
        <w:t xml:space="preserve">Company </w:t>
      </w:r>
      <w:r w:rsidR="00C6407E">
        <w:rPr>
          <w:b/>
          <w:bCs/>
        </w:rPr>
        <w:t>Certification</w:t>
      </w:r>
      <w:r w:rsidR="00FB3D7F" w:rsidRPr="17702A04">
        <w:rPr>
          <w:b/>
          <w:bCs/>
        </w:rPr>
        <w:t>:</w:t>
      </w:r>
      <w:r w:rsidR="00033A3D" w:rsidRPr="17702A04">
        <w:rPr>
          <w:b/>
          <w:bCs/>
        </w:rPr>
        <w:t xml:space="preserve"> </w:t>
      </w:r>
      <w:r w:rsidR="00BB558C">
        <w:t>ISO 9001</w:t>
      </w:r>
    </w:p>
    <w:p w14:paraId="55B4B0B2" w14:textId="4EEAC2EB" w:rsidR="00A2537F" w:rsidRPr="00A2537F" w:rsidRDefault="00875F1A" w:rsidP="00FF12BD">
      <w:pPr>
        <w:pStyle w:val="ListParagraph"/>
        <w:numPr>
          <w:ilvl w:val="0"/>
          <w:numId w:val="3"/>
        </w:numPr>
        <w:spacing w:line="276" w:lineRule="auto"/>
        <w:ind w:left="0"/>
      </w:pPr>
      <w:r w:rsidRPr="00BD7AC1">
        <w:rPr>
          <w:b/>
          <w:bCs/>
        </w:rPr>
        <w:t xml:space="preserve">Product </w:t>
      </w:r>
      <w:r w:rsidR="00CC420B" w:rsidRPr="00BD7AC1">
        <w:rPr>
          <w:b/>
          <w:bCs/>
        </w:rPr>
        <w:t>Certification</w:t>
      </w:r>
      <w:r w:rsidR="001A0945">
        <w:rPr>
          <w:b/>
          <w:bCs/>
        </w:rPr>
        <w:t>s</w:t>
      </w:r>
      <w:r w:rsidR="00A2537F">
        <w:rPr>
          <w:b/>
          <w:bCs/>
        </w:rPr>
        <w:t>:</w:t>
      </w:r>
      <w:r w:rsidR="00A2537F" w:rsidRPr="00A2537F">
        <w:rPr>
          <w:rFonts w:ascii="Calibri" w:eastAsia="Calibri" w:hAnsi="Calibri" w:cs="Calibri"/>
        </w:rPr>
        <w:t xml:space="preserve"> </w:t>
      </w:r>
      <w:r w:rsidR="00A2537F" w:rsidRPr="17702A04">
        <w:rPr>
          <w:rFonts w:ascii="Calibri" w:eastAsia="Calibri" w:hAnsi="Calibri" w:cs="Calibri"/>
        </w:rPr>
        <w:t>BS EN 13241-1, BS EN 12604, BS EN 12453</w:t>
      </w:r>
    </w:p>
    <w:p w14:paraId="4511EAB9" w14:textId="55C3401D" w:rsidR="00FD57F0" w:rsidRPr="00BD7AC1" w:rsidRDefault="00A2537F" w:rsidP="00FF12BD">
      <w:pPr>
        <w:pStyle w:val="ListParagraph"/>
        <w:numPr>
          <w:ilvl w:val="0"/>
          <w:numId w:val="3"/>
        </w:numPr>
        <w:spacing w:line="276" w:lineRule="auto"/>
        <w:ind w:left="0"/>
      </w:pPr>
      <w:r>
        <w:rPr>
          <w:b/>
          <w:bCs/>
        </w:rPr>
        <w:t xml:space="preserve">Product </w:t>
      </w:r>
      <w:r w:rsidR="00E90E58" w:rsidRPr="00BD7AC1">
        <w:rPr>
          <w:b/>
          <w:bCs/>
        </w:rPr>
        <w:t>Performance</w:t>
      </w:r>
      <w:r w:rsidR="00CC420B" w:rsidRPr="00BD7AC1">
        <w:t>:</w:t>
      </w:r>
      <w:r w:rsidR="00AE35A8" w:rsidRPr="00BD7AC1">
        <w:t xml:space="preserve"> Product certified to LPS 1175 Issue </w:t>
      </w:r>
      <w:r w:rsidR="003F0DB8" w:rsidRPr="00BD7AC1">
        <w:t>8</w:t>
      </w:r>
      <w:r w:rsidR="005F4BB5" w:rsidRPr="00BD7AC1">
        <w:t xml:space="preserve">, </w:t>
      </w:r>
      <w:r w:rsidR="003F0DB8" w:rsidRPr="00BD7AC1">
        <w:t>A1</w:t>
      </w:r>
      <w:r w:rsidR="00CC5385" w:rsidRPr="00BD7AC1">
        <w:t xml:space="preserve"> (SR</w:t>
      </w:r>
      <w:r w:rsidR="003F0DB8" w:rsidRPr="00BD7AC1">
        <w:t>1</w:t>
      </w:r>
      <w:r w:rsidR="00CC5385" w:rsidRPr="00BD7AC1">
        <w:t>)</w:t>
      </w:r>
      <w:r w:rsidR="005D2452" w:rsidRPr="00BD7AC1">
        <w:t xml:space="preserve">, Secured </w:t>
      </w:r>
      <w:proofErr w:type="gramStart"/>
      <w:r w:rsidR="005D2452" w:rsidRPr="00BD7AC1">
        <w:t>By</w:t>
      </w:r>
      <w:proofErr w:type="gramEnd"/>
      <w:r w:rsidR="005D2452" w:rsidRPr="00BD7AC1">
        <w:t xml:space="preserve"> Design</w:t>
      </w:r>
      <w:r w:rsidR="006A3194" w:rsidRPr="00BD7AC1">
        <w:t xml:space="preserve"> Official Police</w:t>
      </w:r>
      <w:r w:rsidR="009D6181" w:rsidRPr="00BD7AC1">
        <w:t xml:space="preserve"> </w:t>
      </w:r>
      <w:r w:rsidR="00D0390E" w:rsidRPr="00BD7AC1">
        <w:t>Preferred Specification</w:t>
      </w:r>
      <w:r w:rsidR="002123E9" w:rsidRPr="00BD7AC1">
        <w:t>.</w:t>
      </w:r>
    </w:p>
    <w:p w14:paraId="07F3F440" w14:textId="5BDEE1C4" w:rsidR="00FB3D7F" w:rsidRPr="00BD7AC1" w:rsidRDefault="00FB3D7F" w:rsidP="00FF12BD">
      <w:pPr>
        <w:pStyle w:val="ListParagraph"/>
        <w:numPr>
          <w:ilvl w:val="0"/>
          <w:numId w:val="3"/>
        </w:numPr>
        <w:spacing w:line="276" w:lineRule="auto"/>
        <w:ind w:left="0"/>
      </w:pPr>
      <w:r w:rsidRPr="4383636A">
        <w:rPr>
          <w:b/>
          <w:bCs/>
        </w:rPr>
        <w:t>Arrangement:</w:t>
      </w:r>
      <w:r>
        <w:t xml:space="preserve"> </w:t>
      </w:r>
      <w:r w:rsidR="002C5C22">
        <w:t>Top rolling industrial door with metal slats</w:t>
      </w:r>
      <w:r w:rsidR="00071B7B">
        <w:t>.</w:t>
      </w:r>
    </w:p>
    <w:p w14:paraId="70AE3AE7" w14:textId="4F01A241" w:rsidR="2CF1B01B" w:rsidRDefault="2CF1B01B" w:rsidP="4383636A">
      <w:pPr>
        <w:pStyle w:val="ListParagraph"/>
        <w:numPr>
          <w:ilvl w:val="0"/>
          <w:numId w:val="3"/>
        </w:numPr>
        <w:spacing w:line="276" w:lineRule="auto"/>
        <w:ind w:left="0"/>
        <w:rPr>
          <w:rFonts w:ascii="Aptos" w:eastAsia="Aptos" w:hAnsi="Aptos" w:cs="Aptos"/>
          <w:color w:val="0070C0"/>
        </w:rPr>
      </w:pPr>
      <w:r w:rsidRPr="4383636A">
        <w:rPr>
          <w:rFonts w:ascii="Aptos" w:eastAsia="Aptos" w:hAnsi="Aptos" w:cs="Aptos"/>
          <w:b/>
          <w:bCs/>
          <w:color w:val="000000" w:themeColor="text1"/>
        </w:rPr>
        <w:t>Thermal performance:</w:t>
      </w:r>
      <w:r w:rsidR="00071142">
        <w:rPr>
          <w:rFonts w:ascii="Aptos" w:eastAsia="Aptos" w:hAnsi="Aptos" w:cs="Aptos"/>
          <w:color w:val="000000" w:themeColor="text1"/>
        </w:rPr>
        <w:t xml:space="preserve"> </w:t>
      </w:r>
      <w:r w:rsidR="00071142" w:rsidRPr="00F86505">
        <w:rPr>
          <w:rFonts w:ascii="Aptos" w:eastAsia="Aptos" w:hAnsi="Aptos" w:cs="Aptos"/>
          <w:color w:val="0070C0"/>
        </w:rPr>
        <w:t>Option</w:t>
      </w:r>
      <w:r w:rsidR="00BB7766">
        <w:rPr>
          <w:rFonts w:ascii="Aptos" w:eastAsia="Aptos" w:hAnsi="Aptos" w:cs="Aptos"/>
          <w:color w:val="0070C0"/>
        </w:rPr>
        <w:t xml:space="preserve"> -</w:t>
      </w:r>
      <w:r w:rsidR="00F86505" w:rsidRPr="00F86505">
        <w:rPr>
          <w:rFonts w:ascii="Aptos" w:eastAsia="Aptos" w:hAnsi="Aptos" w:cs="Aptos"/>
          <w:color w:val="0070C0"/>
        </w:rPr>
        <w:t xml:space="preserve"> </w:t>
      </w:r>
      <w:r w:rsidRPr="4383636A">
        <w:rPr>
          <w:rFonts w:ascii="Aptos" w:eastAsia="Aptos" w:hAnsi="Aptos" w:cs="Aptos"/>
          <w:color w:val="0070C0"/>
        </w:rPr>
        <w:t>Thermal insulation upgrade</w:t>
      </w:r>
      <w:r w:rsidR="00E21A1C">
        <w:rPr>
          <w:rFonts w:ascii="Aptos" w:eastAsia="Aptos" w:hAnsi="Aptos" w:cs="Aptos"/>
          <w:color w:val="0070C0"/>
        </w:rPr>
        <w:t>s</w:t>
      </w:r>
      <w:r w:rsidRPr="4383636A">
        <w:rPr>
          <w:rFonts w:ascii="Aptos" w:eastAsia="Aptos" w:hAnsi="Aptos" w:cs="Aptos"/>
          <w:color w:val="0070C0"/>
        </w:rPr>
        <w:t xml:space="preserve"> available.</w:t>
      </w:r>
      <w:r w:rsidR="00E21A1C">
        <w:rPr>
          <w:rFonts w:ascii="Aptos" w:eastAsia="Aptos" w:hAnsi="Aptos" w:cs="Aptos"/>
          <w:color w:val="0070C0"/>
        </w:rPr>
        <w:t xml:space="preserve"> Contact manufacturer </w:t>
      </w:r>
      <w:r w:rsidR="00101800">
        <w:rPr>
          <w:rFonts w:ascii="Aptos" w:eastAsia="Aptos" w:hAnsi="Aptos" w:cs="Aptos"/>
          <w:color w:val="0070C0"/>
        </w:rPr>
        <w:t>to obtain more details.</w:t>
      </w:r>
    </w:p>
    <w:p w14:paraId="3582DA4D" w14:textId="0CBA8444" w:rsidR="2CF1B01B" w:rsidRPr="00BB7766" w:rsidRDefault="2CF1B01B" w:rsidP="00C0636F">
      <w:pPr>
        <w:pStyle w:val="ListParagraph"/>
        <w:numPr>
          <w:ilvl w:val="0"/>
          <w:numId w:val="3"/>
        </w:numPr>
        <w:spacing w:line="276" w:lineRule="auto"/>
        <w:ind w:left="0"/>
        <w:rPr>
          <w:rFonts w:ascii="Aptos" w:eastAsia="Aptos" w:hAnsi="Aptos" w:cs="Aptos"/>
          <w:color w:val="0070C0"/>
        </w:rPr>
      </w:pPr>
      <w:r w:rsidRPr="4383636A">
        <w:rPr>
          <w:rFonts w:ascii="Aptos" w:eastAsia="Aptos" w:hAnsi="Aptos" w:cs="Aptos"/>
          <w:b/>
          <w:bCs/>
          <w:color w:val="000000" w:themeColor="text1"/>
        </w:rPr>
        <w:t>Acoustic performance</w:t>
      </w:r>
      <w:r w:rsidRPr="002F57A1">
        <w:rPr>
          <w:rFonts w:ascii="Aptos" w:eastAsia="Aptos" w:hAnsi="Aptos" w:cs="Aptos"/>
          <w:b/>
          <w:bCs/>
        </w:rPr>
        <w:t xml:space="preserve">: </w:t>
      </w:r>
      <w:r w:rsidR="00951E6C" w:rsidRPr="00BB7766">
        <w:rPr>
          <w:rFonts w:ascii="Aptos" w:eastAsia="Aptos" w:hAnsi="Aptos" w:cs="Aptos"/>
          <w:color w:val="0070C0"/>
        </w:rPr>
        <w:t>Option</w:t>
      </w:r>
      <w:r w:rsidR="00F91CC3" w:rsidRPr="00BB7766">
        <w:rPr>
          <w:rFonts w:ascii="Aptos" w:eastAsia="Aptos" w:hAnsi="Aptos" w:cs="Aptos"/>
          <w:color w:val="0070C0"/>
        </w:rPr>
        <w:t xml:space="preserve"> - </w:t>
      </w:r>
      <w:r w:rsidRPr="00BB7766">
        <w:rPr>
          <w:rFonts w:ascii="Aptos" w:eastAsia="Aptos" w:hAnsi="Aptos" w:cs="Aptos"/>
          <w:color w:val="0070C0"/>
        </w:rPr>
        <w:t xml:space="preserve">Acoustic insulation </w:t>
      </w:r>
      <w:r w:rsidR="002F57A1" w:rsidRPr="00BB7766">
        <w:rPr>
          <w:rFonts w:ascii="Aptos" w:eastAsia="Aptos" w:hAnsi="Aptos" w:cs="Aptos"/>
          <w:color w:val="0070C0"/>
        </w:rPr>
        <w:t>upgrade</w:t>
      </w:r>
      <w:r w:rsidR="00F91CC3" w:rsidRPr="00BB7766">
        <w:rPr>
          <w:rFonts w:ascii="Aptos" w:eastAsia="Aptos" w:hAnsi="Aptos" w:cs="Aptos"/>
          <w:color w:val="0070C0"/>
        </w:rPr>
        <w:t>s</w:t>
      </w:r>
      <w:r w:rsidR="002F57A1" w:rsidRPr="00BB7766">
        <w:rPr>
          <w:rFonts w:ascii="Aptos" w:eastAsia="Aptos" w:hAnsi="Aptos" w:cs="Aptos"/>
          <w:color w:val="0070C0"/>
        </w:rPr>
        <w:t xml:space="preserve"> available</w:t>
      </w:r>
      <w:r w:rsidR="00F91CC3" w:rsidRPr="00BB7766">
        <w:rPr>
          <w:rFonts w:ascii="Aptos" w:eastAsia="Aptos" w:hAnsi="Aptos" w:cs="Aptos"/>
          <w:color w:val="0070C0"/>
        </w:rPr>
        <w:t xml:space="preserve">. </w:t>
      </w:r>
      <w:r w:rsidR="002F57A1" w:rsidRPr="00BB7766">
        <w:rPr>
          <w:rFonts w:ascii="Aptos" w:eastAsia="Aptos" w:hAnsi="Aptos" w:cs="Aptos"/>
          <w:color w:val="0070C0"/>
        </w:rPr>
        <w:t xml:space="preserve"> </w:t>
      </w:r>
      <w:r w:rsidR="00F91CC3" w:rsidRPr="00BB7766">
        <w:rPr>
          <w:rFonts w:ascii="Aptos" w:eastAsia="Aptos" w:hAnsi="Aptos" w:cs="Aptos"/>
          <w:color w:val="0070C0"/>
        </w:rPr>
        <w:t>Contact manufacturer to obtain more details.</w:t>
      </w:r>
    </w:p>
    <w:p w14:paraId="2A84B729" w14:textId="3C13EC6E" w:rsidR="001651FE" w:rsidRPr="00BD7AC1" w:rsidRDefault="00EF17C0" w:rsidP="00FF12BD">
      <w:pPr>
        <w:pStyle w:val="ListParagraph"/>
        <w:numPr>
          <w:ilvl w:val="0"/>
          <w:numId w:val="3"/>
        </w:numPr>
        <w:spacing w:line="276" w:lineRule="auto"/>
        <w:ind w:left="0"/>
      </w:pPr>
      <w:r w:rsidRPr="4383636A">
        <w:rPr>
          <w:b/>
          <w:bCs/>
        </w:rPr>
        <w:t>Opening Sizes:</w:t>
      </w:r>
      <w:r>
        <w:t xml:space="preserve"> </w:t>
      </w:r>
    </w:p>
    <w:p w14:paraId="1B79DBBD" w14:textId="7FD0FB5B" w:rsidR="00924147" w:rsidRPr="00AA1638" w:rsidRDefault="00C11444" w:rsidP="00AA1638">
      <w:pPr>
        <w:pStyle w:val="ListParagraph"/>
        <w:numPr>
          <w:ilvl w:val="1"/>
          <w:numId w:val="3"/>
        </w:numPr>
        <w:spacing w:line="276" w:lineRule="auto"/>
        <w:rPr>
          <w:color w:val="0070C0"/>
        </w:rPr>
      </w:pPr>
      <w:r>
        <w:rPr>
          <w:color w:val="0070C0"/>
        </w:rPr>
        <w:t>C</w:t>
      </w:r>
      <w:r w:rsidR="003551D2" w:rsidRPr="03BEF0B4">
        <w:rPr>
          <w:color w:val="0070C0"/>
        </w:rPr>
        <w:t>er</w:t>
      </w:r>
      <w:r w:rsidR="000D6751" w:rsidRPr="03BEF0B4">
        <w:rPr>
          <w:color w:val="0070C0"/>
        </w:rPr>
        <w:t>tified width</w:t>
      </w:r>
      <w:r w:rsidR="00F957EA" w:rsidRPr="03BEF0B4">
        <w:rPr>
          <w:color w:val="0070C0"/>
        </w:rPr>
        <w:t xml:space="preserve"> </w:t>
      </w:r>
      <w:r>
        <w:rPr>
          <w:color w:val="0070C0"/>
        </w:rPr>
        <w:t xml:space="preserve">- Maximum </w:t>
      </w:r>
      <w:r w:rsidR="00D961CD">
        <w:rPr>
          <w:color w:val="0070C0"/>
        </w:rPr>
        <w:t>8</w:t>
      </w:r>
      <w:r w:rsidR="00DA7764" w:rsidRPr="03BEF0B4">
        <w:rPr>
          <w:color w:val="0070C0"/>
        </w:rPr>
        <w:t>000mm</w:t>
      </w:r>
    </w:p>
    <w:p w14:paraId="0E327FB9" w14:textId="777BD4B0" w:rsidR="005019BC" w:rsidRPr="00C777C7" w:rsidRDefault="00C11444" w:rsidP="00C777C7">
      <w:pPr>
        <w:pStyle w:val="ListParagraph"/>
        <w:numPr>
          <w:ilvl w:val="1"/>
          <w:numId w:val="3"/>
        </w:numPr>
        <w:spacing w:line="276" w:lineRule="auto"/>
        <w:rPr>
          <w:color w:val="0070C0"/>
        </w:rPr>
      </w:pPr>
      <w:r>
        <w:rPr>
          <w:color w:val="0070C0"/>
        </w:rPr>
        <w:t>C</w:t>
      </w:r>
      <w:r w:rsidR="00165B8D" w:rsidRPr="03BEF0B4">
        <w:rPr>
          <w:color w:val="0070C0"/>
        </w:rPr>
        <w:t xml:space="preserve">ertified </w:t>
      </w:r>
      <w:r w:rsidR="0019429D" w:rsidRPr="03BEF0B4">
        <w:rPr>
          <w:color w:val="0070C0"/>
        </w:rPr>
        <w:t>hei</w:t>
      </w:r>
      <w:r w:rsidR="00384C02" w:rsidRPr="03BEF0B4">
        <w:rPr>
          <w:color w:val="0070C0"/>
        </w:rPr>
        <w:t>g</w:t>
      </w:r>
      <w:r w:rsidR="002F0E58" w:rsidRPr="03BEF0B4">
        <w:rPr>
          <w:color w:val="0070C0"/>
        </w:rPr>
        <w:t>ht</w:t>
      </w:r>
      <w:r w:rsidR="005019BC" w:rsidRPr="03BEF0B4">
        <w:rPr>
          <w:color w:val="0070C0"/>
        </w:rPr>
        <w:t xml:space="preserve"> </w:t>
      </w:r>
      <w:r>
        <w:rPr>
          <w:color w:val="0070C0"/>
        </w:rPr>
        <w:t xml:space="preserve">– Maximum </w:t>
      </w:r>
      <w:r w:rsidR="00D961CD">
        <w:rPr>
          <w:color w:val="0070C0"/>
        </w:rPr>
        <w:t>8</w:t>
      </w:r>
      <w:r w:rsidR="005019BC" w:rsidRPr="03BEF0B4">
        <w:rPr>
          <w:color w:val="0070C0"/>
        </w:rPr>
        <w:t>000mm</w:t>
      </w:r>
    </w:p>
    <w:p w14:paraId="21DEBF4F" w14:textId="77777777" w:rsidR="00C47CF9" w:rsidRPr="00BD7AC1" w:rsidRDefault="00FB3D7F" w:rsidP="00FF12BD">
      <w:pPr>
        <w:pStyle w:val="ListParagraph"/>
        <w:numPr>
          <w:ilvl w:val="0"/>
          <w:numId w:val="3"/>
        </w:numPr>
        <w:spacing w:line="276" w:lineRule="auto"/>
        <w:ind w:left="0"/>
      </w:pPr>
      <w:r w:rsidRPr="4383636A">
        <w:rPr>
          <w:b/>
          <w:bCs/>
        </w:rPr>
        <w:t>Shutter Curtain:</w:t>
      </w:r>
    </w:p>
    <w:p w14:paraId="1058EC49" w14:textId="10939E18" w:rsidR="00FB3D7F" w:rsidRPr="008F6636" w:rsidRDefault="00087E18" w:rsidP="0051752B">
      <w:pPr>
        <w:pStyle w:val="ListParagraph"/>
        <w:numPr>
          <w:ilvl w:val="1"/>
          <w:numId w:val="11"/>
        </w:numPr>
        <w:spacing w:line="276" w:lineRule="auto"/>
        <w:rPr>
          <w:color w:val="0070C0"/>
        </w:rPr>
      </w:pPr>
      <w:r w:rsidRPr="008F6636">
        <w:rPr>
          <w:b/>
          <w:bCs/>
        </w:rPr>
        <w:t xml:space="preserve">Material: </w:t>
      </w:r>
      <w:r w:rsidR="005F0518" w:rsidRPr="008F6636">
        <w:t>Standard</w:t>
      </w:r>
      <w:r w:rsidR="00BC34F9" w:rsidRPr="008F6636">
        <w:t xml:space="preserve"> –</w:t>
      </w:r>
      <w:r w:rsidR="00BC34F9" w:rsidRPr="008F6636">
        <w:rPr>
          <w:b/>
          <w:bCs/>
        </w:rPr>
        <w:t xml:space="preserve"> </w:t>
      </w:r>
      <w:r w:rsidR="00CB21D2" w:rsidRPr="008F6636">
        <w:t xml:space="preserve">Single wall </w:t>
      </w:r>
      <w:r w:rsidR="00767A0A" w:rsidRPr="008F6636">
        <w:t>g</w:t>
      </w:r>
      <w:r w:rsidR="00BC34F9" w:rsidRPr="008F6636">
        <w:t>alvanised steel</w:t>
      </w:r>
      <w:r w:rsidR="00CB21D2" w:rsidRPr="008F6636">
        <w:t xml:space="preserve">. </w:t>
      </w:r>
      <w:r w:rsidR="00CB21D2" w:rsidRPr="008F6636">
        <w:rPr>
          <w:color w:val="0070C0"/>
        </w:rPr>
        <w:t>Options available</w:t>
      </w:r>
      <w:r w:rsidR="00767A0A" w:rsidRPr="008F6636">
        <w:rPr>
          <w:color w:val="0070C0"/>
        </w:rPr>
        <w:t xml:space="preserve"> -</w:t>
      </w:r>
      <w:r w:rsidR="00CB21D2" w:rsidRPr="008F6636">
        <w:rPr>
          <w:color w:val="0070C0"/>
        </w:rPr>
        <w:t xml:space="preserve"> </w:t>
      </w:r>
      <w:r w:rsidR="001B621E" w:rsidRPr="008F6636">
        <w:rPr>
          <w:color w:val="0070C0"/>
        </w:rPr>
        <w:t xml:space="preserve">Single wall aluminium, single wall perforated steel, double wall aluminium, double wall </w:t>
      </w:r>
      <w:r w:rsidR="007E74F5" w:rsidRPr="008F6636">
        <w:rPr>
          <w:color w:val="0070C0"/>
        </w:rPr>
        <w:t>galvanised steel, or double wall stainless steel</w:t>
      </w:r>
      <w:r w:rsidR="008A5A3E" w:rsidRPr="008F6636">
        <w:rPr>
          <w:color w:val="0070C0"/>
        </w:rPr>
        <w:t>.</w:t>
      </w:r>
    </w:p>
    <w:p w14:paraId="617300DB" w14:textId="5F0BCAD2" w:rsidR="008D24AF" w:rsidRPr="00710095" w:rsidRDefault="00AB3D61" w:rsidP="00710095">
      <w:pPr>
        <w:pStyle w:val="ListParagraph"/>
        <w:numPr>
          <w:ilvl w:val="1"/>
          <w:numId w:val="11"/>
        </w:numPr>
        <w:spacing w:line="276" w:lineRule="auto"/>
        <w:rPr>
          <w:color w:val="0070C0"/>
        </w:rPr>
      </w:pPr>
      <w:r w:rsidRPr="008F6636">
        <w:rPr>
          <w:b/>
          <w:bCs/>
        </w:rPr>
        <w:t>Finish</w:t>
      </w:r>
      <w:r w:rsidR="00367D84" w:rsidRPr="008F6636">
        <w:rPr>
          <w:b/>
          <w:bCs/>
        </w:rPr>
        <w:t>:</w:t>
      </w:r>
      <w:r w:rsidR="00D247BB" w:rsidRPr="008F6636">
        <w:rPr>
          <w:b/>
          <w:bCs/>
        </w:rPr>
        <w:t xml:space="preserve"> </w:t>
      </w:r>
      <w:r w:rsidR="008A5A3E" w:rsidRPr="008F6636">
        <w:t xml:space="preserve">Standard </w:t>
      </w:r>
      <w:r w:rsidR="002F493A" w:rsidRPr="008F6636">
        <w:t>–</w:t>
      </w:r>
      <w:r w:rsidR="008A5A3E" w:rsidRPr="008F6636">
        <w:t xml:space="preserve"> Galvanised</w:t>
      </w:r>
      <w:r w:rsidR="002F493A" w:rsidRPr="008F6636">
        <w:t xml:space="preserve"> finish for steel, </w:t>
      </w:r>
      <w:r w:rsidR="00A23A67" w:rsidRPr="008F6636">
        <w:t>m</w:t>
      </w:r>
      <w:r w:rsidR="002F493A" w:rsidRPr="008F6636">
        <w:t>ill</w:t>
      </w:r>
      <w:r w:rsidR="009F0497" w:rsidRPr="008F6636">
        <w:t xml:space="preserve"> finish for aluminium or stainless steel. </w:t>
      </w:r>
      <w:r w:rsidR="00367D84" w:rsidRPr="008F6636">
        <w:rPr>
          <w:b/>
          <w:bCs/>
        </w:rPr>
        <w:t xml:space="preserve"> </w:t>
      </w:r>
      <w:r w:rsidR="00710095" w:rsidRPr="00710095">
        <w:rPr>
          <w:color w:val="0070C0"/>
        </w:rPr>
        <w:t>Options -Polyester powder coated to 25 microns available. Standard RAL/BS code.</w:t>
      </w:r>
      <w:r w:rsidR="003B18DB" w:rsidRPr="00710095">
        <w:rPr>
          <w:color w:val="0070C0"/>
        </w:rPr>
        <w:t xml:space="preserve"> </w:t>
      </w:r>
      <w:r w:rsidR="0041645A">
        <w:rPr>
          <w:color w:val="0070C0"/>
        </w:rPr>
        <w:t>M</w:t>
      </w:r>
      <w:r w:rsidR="0041645A" w:rsidRPr="00710095">
        <w:rPr>
          <w:color w:val="0070C0"/>
        </w:rPr>
        <w:t>arine grade powder coat.</w:t>
      </w:r>
      <w:r w:rsidR="0041645A">
        <w:rPr>
          <w:color w:val="0070C0"/>
        </w:rPr>
        <w:t xml:space="preserve"> </w:t>
      </w:r>
      <w:r w:rsidR="003B18DB" w:rsidRPr="00710095">
        <w:rPr>
          <w:color w:val="0070C0"/>
        </w:rPr>
        <w:t>Anodising on aluminium version</w:t>
      </w:r>
      <w:r w:rsidR="0041645A">
        <w:rPr>
          <w:color w:val="0070C0"/>
        </w:rPr>
        <w:t>.</w:t>
      </w:r>
      <w:r w:rsidR="00E86F05" w:rsidRPr="00710095">
        <w:rPr>
          <w:color w:val="0070C0"/>
        </w:rPr>
        <w:t xml:space="preserve"> </w:t>
      </w:r>
    </w:p>
    <w:p w14:paraId="57EC8B64" w14:textId="77777777" w:rsidR="00DA7BA7" w:rsidRPr="00BD7AC1" w:rsidRDefault="00FB3D7F" w:rsidP="00FF12BD">
      <w:pPr>
        <w:pStyle w:val="ListParagraph"/>
        <w:numPr>
          <w:ilvl w:val="0"/>
          <w:numId w:val="3"/>
        </w:numPr>
        <w:spacing w:line="276" w:lineRule="auto"/>
        <w:ind w:left="0"/>
      </w:pPr>
      <w:r w:rsidRPr="4383636A">
        <w:rPr>
          <w:b/>
          <w:bCs/>
        </w:rPr>
        <w:t>Frame/Guides:</w:t>
      </w:r>
      <w:r>
        <w:t xml:space="preserve"> </w:t>
      </w:r>
    </w:p>
    <w:p w14:paraId="377978DD" w14:textId="16F59C87" w:rsidR="00515188" w:rsidRPr="00BD7AC1" w:rsidRDefault="00DA7BA7" w:rsidP="00515188">
      <w:pPr>
        <w:pStyle w:val="ListParagraph"/>
        <w:numPr>
          <w:ilvl w:val="1"/>
          <w:numId w:val="3"/>
        </w:numPr>
        <w:spacing w:line="276" w:lineRule="auto"/>
      </w:pPr>
      <w:bookmarkStart w:id="0" w:name="_Hlk158372170"/>
      <w:r w:rsidRPr="00BD7AC1">
        <w:rPr>
          <w:b/>
          <w:bCs/>
        </w:rPr>
        <w:t>Material</w:t>
      </w:r>
      <w:r w:rsidR="00515188" w:rsidRPr="00BD7AC1">
        <w:t xml:space="preserve">: </w:t>
      </w:r>
      <w:r w:rsidR="00E252BC" w:rsidRPr="00BD7AC1">
        <w:t xml:space="preserve">Two-part </w:t>
      </w:r>
      <w:r w:rsidR="00D53F13">
        <w:t>heavy duty</w:t>
      </w:r>
      <w:r w:rsidR="002A15A2">
        <w:t xml:space="preserve"> </w:t>
      </w:r>
      <w:r w:rsidR="00E252BC" w:rsidRPr="00BD7AC1">
        <w:t xml:space="preserve">galvanised </w:t>
      </w:r>
      <w:r w:rsidR="00C96D1C">
        <w:t>wind lock</w:t>
      </w:r>
      <w:r w:rsidR="002A15A2">
        <w:t xml:space="preserve"> </w:t>
      </w:r>
      <w:r w:rsidR="00E252BC" w:rsidRPr="00BD7AC1">
        <w:t xml:space="preserve">steel guides </w:t>
      </w:r>
      <w:r w:rsidR="00903DFE">
        <w:t xml:space="preserve">complete </w:t>
      </w:r>
      <w:r w:rsidR="00E252BC" w:rsidRPr="00BD7AC1">
        <w:t>with rubber seals</w:t>
      </w:r>
      <w:r w:rsidR="00597B6C" w:rsidRPr="00BD7AC1">
        <w:t>.</w:t>
      </w:r>
      <w:r w:rsidR="00903DFE">
        <w:t xml:space="preserve"> Internally reinforced and supplied with heavy duty fixings in accordance with LPS 1175</w:t>
      </w:r>
      <w:r w:rsidR="00D36FE6">
        <w:t xml:space="preserve"> requirements.</w:t>
      </w:r>
    </w:p>
    <w:p w14:paraId="0792531A" w14:textId="178DA22F" w:rsidR="00515188" w:rsidRPr="00BD7AC1" w:rsidRDefault="00515188" w:rsidP="00DA7BA7">
      <w:pPr>
        <w:pStyle w:val="ListParagraph"/>
        <w:numPr>
          <w:ilvl w:val="1"/>
          <w:numId w:val="3"/>
        </w:numPr>
        <w:spacing w:line="276" w:lineRule="auto"/>
        <w:rPr>
          <w:b/>
          <w:bCs/>
        </w:rPr>
      </w:pPr>
      <w:r w:rsidRPr="00BD7AC1">
        <w:rPr>
          <w:b/>
          <w:bCs/>
        </w:rPr>
        <w:t>Finish:</w:t>
      </w:r>
      <w:r w:rsidR="00994DC4" w:rsidRPr="00BD7AC1">
        <w:t xml:space="preserve"> </w:t>
      </w:r>
      <w:r w:rsidR="00D36FE6">
        <w:t>Galvanised steel</w:t>
      </w:r>
      <w:r w:rsidR="00856786">
        <w:t>.</w:t>
      </w:r>
    </w:p>
    <w:bookmarkEnd w:id="0"/>
    <w:p w14:paraId="1BFD673C" w14:textId="5588B01E" w:rsidR="00FB3D7F" w:rsidRPr="00BD7AC1" w:rsidRDefault="00FB3D7F" w:rsidP="008C0D14">
      <w:pPr>
        <w:pStyle w:val="ListParagraph"/>
        <w:numPr>
          <w:ilvl w:val="0"/>
          <w:numId w:val="3"/>
        </w:numPr>
        <w:spacing w:line="276" w:lineRule="auto"/>
        <w:ind w:left="0"/>
      </w:pPr>
      <w:r w:rsidRPr="4383636A">
        <w:rPr>
          <w:b/>
          <w:bCs/>
        </w:rPr>
        <w:t>Bottom Rail:</w:t>
      </w:r>
      <w:r>
        <w:t xml:space="preserve"> </w:t>
      </w:r>
    </w:p>
    <w:p w14:paraId="343DCD56" w14:textId="70831D38" w:rsidR="002C5BD9" w:rsidRPr="00BD7AC1" w:rsidRDefault="00D52047" w:rsidP="00D52047">
      <w:pPr>
        <w:pStyle w:val="ListParagraph"/>
        <w:numPr>
          <w:ilvl w:val="1"/>
          <w:numId w:val="3"/>
        </w:numPr>
        <w:spacing w:line="276" w:lineRule="auto"/>
        <w:rPr>
          <w:b/>
          <w:bCs/>
        </w:rPr>
      </w:pPr>
      <w:r w:rsidRPr="00BD7AC1">
        <w:rPr>
          <w:b/>
          <w:bCs/>
        </w:rPr>
        <w:t>Material</w:t>
      </w:r>
      <w:r w:rsidRPr="00BD7AC1">
        <w:t xml:space="preserve">: </w:t>
      </w:r>
      <w:r w:rsidR="00A62320">
        <w:t>Internally reinforced e</w:t>
      </w:r>
      <w:r w:rsidR="000102C4" w:rsidRPr="00BD7AC1">
        <w:t>xtruded aluminium with weather seal.</w:t>
      </w:r>
    </w:p>
    <w:p w14:paraId="37044ACF" w14:textId="23828E48" w:rsidR="00D35C18" w:rsidRDefault="00D52047" w:rsidP="00981A54">
      <w:pPr>
        <w:pStyle w:val="ListParagraph"/>
        <w:numPr>
          <w:ilvl w:val="1"/>
          <w:numId w:val="3"/>
        </w:numPr>
        <w:spacing w:line="276" w:lineRule="auto"/>
        <w:rPr>
          <w:color w:val="0070C0"/>
        </w:rPr>
      </w:pPr>
      <w:r w:rsidRPr="00BD7AC1">
        <w:rPr>
          <w:b/>
          <w:bCs/>
        </w:rPr>
        <w:t>Finish:</w:t>
      </w:r>
      <w:r w:rsidRPr="00BD7AC1">
        <w:t xml:space="preserve"> </w:t>
      </w:r>
      <w:r w:rsidR="00D35C18">
        <w:t xml:space="preserve">Standard – </w:t>
      </w:r>
      <w:r w:rsidR="00862A90">
        <w:t>M</w:t>
      </w:r>
      <w:r w:rsidR="00D35C18">
        <w:t>ill finish</w:t>
      </w:r>
      <w:r w:rsidR="00981A54">
        <w:t xml:space="preserve">. </w:t>
      </w:r>
      <w:r w:rsidR="00D35C18" w:rsidRPr="00494F6A">
        <w:rPr>
          <w:color w:val="0070C0"/>
        </w:rPr>
        <w:t>Polyester powder coated to 25 microns. RAL/BS code</w:t>
      </w:r>
      <w:r w:rsidR="00171939" w:rsidRPr="00494F6A">
        <w:rPr>
          <w:color w:val="0070C0"/>
        </w:rPr>
        <w:t>.</w:t>
      </w:r>
    </w:p>
    <w:p w14:paraId="7DDA9517" w14:textId="77777777" w:rsidR="00E65ACA" w:rsidRPr="00494F6A" w:rsidRDefault="00E65ACA" w:rsidP="00E65ACA">
      <w:pPr>
        <w:pStyle w:val="ListParagraph"/>
        <w:spacing w:line="276" w:lineRule="auto"/>
        <w:ind w:left="1440"/>
        <w:rPr>
          <w:color w:val="0070C0"/>
        </w:rPr>
      </w:pPr>
    </w:p>
    <w:p w14:paraId="64D19CD5" w14:textId="3F7F5884" w:rsidR="002615B6" w:rsidRPr="00827EC5" w:rsidRDefault="002615B6" w:rsidP="002615B6">
      <w:pPr>
        <w:pStyle w:val="ListParagraph"/>
        <w:numPr>
          <w:ilvl w:val="0"/>
          <w:numId w:val="3"/>
        </w:numPr>
        <w:spacing w:line="276" w:lineRule="auto"/>
        <w:ind w:left="0"/>
      </w:pPr>
      <w:r>
        <w:rPr>
          <w:b/>
          <w:bCs/>
        </w:rPr>
        <w:t>Hood:</w:t>
      </w:r>
      <w:r w:rsidR="001A56F1">
        <w:t xml:space="preserve"> </w:t>
      </w:r>
      <w:r w:rsidR="00C52508" w:rsidRPr="00C52508">
        <w:rPr>
          <w:color w:val="0070C0"/>
        </w:rPr>
        <w:t xml:space="preserve">Option – </w:t>
      </w:r>
      <w:r w:rsidR="00640E54">
        <w:rPr>
          <w:color w:val="0070C0"/>
        </w:rPr>
        <w:t xml:space="preserve">3-sided folded galvanised steel hood. Option </w:t>
      </w:r>
      <w:r w:rsidR="004801C5">
        <w:rPr>
          <w:color w:val="0070C0"/>
        </w:rPr>
        <w:t>to</w:t>
      </w:r>
      <w:r w:rsidR="00640E54">
        <w:rPr>
          <w:color w:val="0070C0"/>
        </w:rPr>
        <w:t xml:space="preserve"> powder coat to RAL/BS code.</w:t>
      </w:r>
    </w:p>
    <w:p w14:paraId="2793DBC0" w14:textId="71A16A44" w:rsidR="002A6D62" w:rsidRPr="00E92A9D" w:rsidRDefault="00241B43" w:rsidP="002A6D62">
      <w:pPr>
        <w:pStyle w:val="ListParagraph"/>
        <w:numPr>
          <w:ilvl w:val="0"/>
          <w:numId w:val="3"/>
        </w:numPr>
        <w:spacing w:line="276" w:lineRule="auto"/>
        <w:ind w:left="0"/>
      </w:pPr>
      <w:r w:rsidRPr="00016677">
        <w:rPr>
          <w:b/>
          <w:bCs/>
        </w:rPr>
        <w:t>Motor</w:t>
      </w:r>
      <w:r w:rsidR="009D2EC1" w:rsidRPr="00016677">
        <w:rPr>
          <w:b/>
          <w:bCs/>
        </w:rPr>
        <w:t xml:space="preserve">: </w:t>
      </w:r>
      <w:r w:rsidR="005D0FBC" w:rsidRPr="00827EC5">
        <w:t xml:space="preserve">External </w:t>
      </w:r>
      <w:r w:rsidR="00340934">
        <w:t xml:space="preserve">Direct </w:t>
      </w:r>
      <w:r w:rsidR="005D0FBC" w:rsidRPr="00827EC5">
        <w:t>Drive Motor</w:t>
      </w:r>
      <w:r w:rsidR="007B1577">
        <w:t>.</w:t>
      </w:r>
      <w:r w:rsidR="005D0FBC" w:rsidRPr="00827EC5">
        <w:t xml:space="preserve"> </w:t>
      </w:r>
      <w:r w:rsidR="007B1577">
        <w:t>Standard</w:t>
      </w:r>
      <w:r w:rsidR="005D0FBC" w:rsidRPr="00827EC5">
        <w:t xml:space="preserve"> duty cycle</w:t>
      </w:r>
      <w:r w:rsidR="007B1577">
        <w:t xml:space="preserve">. </w:t>
      </w:r>
      <w:r w:rsidR="00016677" w:rsidRPr="00432A76">
        <w:rPr>
          <w:color w:val="0070C0"/>
        </w:rPr>
        <w:t>Option – high duty cycle</w:t>
      </w:r>
      <w:r w:rsidR="005D0FBC" w:rsidRPr="00432A76">
        <w:rPr>
          <w:color w:val="0070C0"/>
        </w:rPr>
        <w:t xml:space="preserve"> </w:t>
      </w:r>
    </w:p>
    <w:p w14:paraId="3BE8D270" w14:textId="77777777" w:rsidR="00E92A9D" w:rsidRDefault="00E92A9D" w:rsidP="00E92A9D">
      <w:pPr>
        <w:spacing w:line="276" w:lineRule="auto"/>
      </w:pPr>
    </w:p>
    <w:p w14:paraId="7AA718DA" w14:textId="77777777" w:rsidR="00C9550C" w:rsidRDefault="00C9550C" w:rsidP="00C9550C">
      <w:pPr>
        <w:pStyle w:val="ListParagraph"/>
        <w:spacing w:line="276" w:lineRule="auto"/>
        <w:ind w:left="0"/>
      </w:pPr>
    </w:p>
    <w:p w14:paraId="64B84F80" w14:textId="77777777" w:rsidR="003F12E1" w:rsidRPr="00C9550C" w:rsidRDefault="003F12E1" w:rsidP="00C9550C">
      <w:pPr>
        <w:pStyle w:val="ListParagraph"/>
        <w:spacing w:line="276" w:lineRule="auto"/>
        <w:ind w:left="0"/>
      </w:pPr>
    </w:p>
    <w:p w14:paraId="5F0C085C" w14:textId="484007C9" w:rsidR="00E92A9D" w:rsidRDefault="00FB3D7F" w:rsidP="00E92A9D">
      <w:pPr>
        <w:pStyle w:val="ListParagraph"/>
        <w:numPr>
          <w:ilvl w:val="0"/>
          <w:numId w:val="8"/>
        </w:numPr>
        <w:spacing w:line="276" w:lineRule="auto"/>
        <w:ind w:left="0"/>
      </w:pPr>
      <w:r w:rsidRPr="4554E476">
        <w:rPr>
          <w:b/>
          <w:bCs/>
        </w:rPr>
        <w:t>Suitable Substrate:</w:t>
      </w:r>
      <w:r>
        <w:t xml:space="preserve"> </w:t>
      </w:r>
      <w:r w:rsidR="7CF0F9E9">
        <w:t>T</w:t>
      </w:r>
      <w:r w:rsidR="00242CE4">
        <w:t>o be mechanically anchored directly to</w:t>
      </w:r>
      <w:r w:rsidR="00CA560B">
        <w:t xml:space="preserve"> </w:t>
      </w:r>
      <w:r w:rsidR="00E70599">
        <w:t xml:space="preserve">brickwork, </w:t>
      </w:r>
      <w:r w:rsidR="00CA560B">
        <w:t xml:space="preserve">blockwork, concrete, structural </w:t>
      </w:r>
      <w:r w:rsidR="00061D91">
        <w:t>steelwork,</w:t>
      </w:r>
      <w:r w:rsidR="00CA560B">
        <w:t xml:space="preserve"> or sub assembly steel framework</w:t>
      </w:r>
      <w:r w:rsidR="00242CE4">
        <w:t xml:space="preserve"> as certified to LPS 1175 issue </w:t>
      </w:r>
      <w:r w:rsidR="00894B12">
        <w:t>8</w:t>
      </w:r>
      <w:r w:rsidR="00242CE4">
        <w:t xml:space="preserve">, security rating </w:t>
      </w:r>
      <w:r w:rsidR="00894B12">
        <w:t>A1</w:t>
      </w:r>
      <w:r w:rsidR="00242CE4">
        <w:t xml:space="preserve"> (SR</w:t>
      </w:r>
      <w:r w:rsidR="00894B12">
        <w:t>1</w:t>
      </w:r>
      <w:r w:rsidR="00242CE4">
        <w:t xml:space="preserve">). </w:t>
      </w:r>
    </w:p>
    <w:p w14:paraId="30FAF0D5" w14:textId="0336E3BC" w:rsidR="006F64DA" w:rsidRPr="00827EC5" w:rsidRDefault="00E72C5C" w:rsidP="00E72C5C">
      <w:pPr>
        <w:pStyle w:val="ListParagraph"/>
        <w:numPr>
          <w:ilvl w:val="0"/>
          <w:numId w:val="8"/>
        </w:numPr>
        <w:spacing w:line="276" w:lineRule="auto"/>
        <w:ind w:left="0"/>
      </w:pPr>
      <w:r w:rsidRPr="00EE3E65">
        <w:rPr>
          <w:b/>
          <w:bCs/>
        </w:rPr>
        <w:t>Operation:</w:t>
      </w:r>
      <w:r w:rsidRPr="00E72C5C">
        <w:t xml:space="preserve"> Standard - Hold-to run operation with manual locks.  </w:t>
      </w:r>
      <w:r w:rsidR="00D366F1" w:rsidRPr="00827EC5">
        <w:t>Safety on close as assessment directs</w:t>
      </w:r>
      <w:r w:rsidR="00D366F1">
        <w:t xml:space="preserve">. </w:t>
      </w:r>
      <w:r w:rsidRPr="00EE3E65">
        <w:rPr>
          <w:color w:val="0070C0"/>
        </w:rPr>
        <w:t xml:space="preserve">Option </w:t>
      </w:r>
      <w:r w:rsidR="00D366F1">
        <w:rPr>
          <w:color w:val="0070C0"/>
        </w:rPr>
        <w:t>-</w:t>
      </w:r>
      <w:r w:rsidRPr="00EE3E65">
        <w:rPr>
          <w:color w:val="0070C0"/>
        </w:rPr>
        <w:t xml:space="preserve"> automatic operation with electronic locks.</w:t>
      </w:r>
      <w:r>
        <w:t xml:space="preserve"> </w:t>
      </w:r>
    </w:p>
    <w:p w14:paraId="507E184E" w14:textId="395D29BB" w:rsidR="00C16D19" w:rsidRPr="00BD7AC1" w:rsidRDefault="006519DD" w:rsidP="00481234">
      <w:pPr>
        <w:pStyle w:val="ListParagraph"/>
        <w:numPr>
          <w:ilvl w:val="0"/>
          <w:numId w:val="8"/>
        </w:numPr>
        <w:spacing w:line="276" w:lineRule="auto"/>
        <w:ind w:left="0"/>
      </w:pPr>
      <w:r w:rsidRPr="03BEF0B4">
        <w:rPr>
          <w:b/>
          <w:bCs/>
        </w:rPr>
        <w:t>Installation &amp; Fixing:</w:t>
      </w:r>
      <w:r w:rsidR="00983808" w:rsidRPr="03BEF0B4">
        <w:rPr>
          <w:b/>
          <w:bCs/>
        </w:rPr>
        <w:t xml:space="preserve"> </w:t>
      </w:r>
      <w:r w:rsidR="00983808">
        <w:t>In accordance with CGT Security Installation guidelines and recommendations.</w:t>
      </w:r>
    </w:p>
    <w:p w14:paraId="1365EB10" w14:textId="4235638B" w:rsidR="03BEF0B4" w:rsidRDefault="03BEF0B4"/>
    <w:p w14:paraId="075D222C" w14:textId="77777777" w:rsidR="009D2EC1" w:rsidRDefault="009D2EC1"/>
    <w:p w14:paraId="3967CFEA" w14:textId="77777777" w:rsidR="009D2EC1" w:rsidRDefault="009D2EC1"/>
    <w:p w14:paraId="6D3AF227" w14:textId="2CC4D8BF" w:rsidR="03BEF0B4" w:rsidRPr="00671401" w:rsidRDefault="00747A1B">
      <w:pPr>
        <w:rPr>
          <w:color w:val="0070C0"/>
        </w:rPr>
      </w:pPr>
      <w:r>
        <w:t xml:space="preserve">All products are </w:t>
      </w:r>
      <w:r w:rsidR="001562E5">
        <w:t>based</w:t>
      </w:r>
      <w:r>
        <w:t xml:space="preserve"> on standard specification</w:t>
      </w:r>
      <w:r w:rsidR="00671401">
        <w:t>s unless otherwise indicated</w:t>
      </w:r>
      <w:r w:rsidR="00671401" w:rsidRPr="00671401">
        <w:rPr>
          <w:color w:val="0070C0"/>
        </w:rPr>
        <w:t>. Options available in blue text.</w:t>
      </w:r>
    </w:p>
    <w:p w14:paraId="1859E4DC" w14:textId="21A86595" w:rsidR="00481234" w:rsidRPr="00BD7AC1" w:rsidRDefault="00481234" w:rsidP="00481234">
      <w:r w:rsidRPr="00BD7AC1">
        <w:t xml:space="preserve">Our range of options allows us to accommodate any </w:t>
      </w:r>
      <w:r w:rsidR="00055476">
        <w:t>bespoke requirements</w:t>
      </w:r>
      <w:r w:rsidRPr="00BD7AC1">
        <w:t>. Certain options may affect performance levels. Please contact us and we will be happy to support in developing this specification to meet your exact project requirements.</w:t>
      </w:r>
    </w:p>
    <w:p w14:paraId="238F151A" w14:textId="399F5721" w:rsidR="00C67458" w:rsidRDefault="00C67458" w:rsidP="00481234"/>
    <w:p w14:paraId="3FF1380A" w14:textId="77777777" w:rsidR="008D4D0B" w:rsidRDefault="008D4D0B" w:rsidP="00481234"/>
    <w:p w14:paraId="21E3D0AB" w14:textId="77777777" w:rsidR="008D4D0B" w:rsidRDefault="008D4D0B" w:rsidP="00481234"/>
    <w:p w14:paraId="269661D2" w14:textId="77777777" w:rsidR="008D4D0B" w:rsidRDefault="008D4D0B" w:rsidP="00481234"/>
    <w:p w14:paraId="3F1DB5A0" w14:textId="77777777" w:rsidR="008D4D0B" w:rsidRDefault="008D4D0B" w:rsidP="00481234"/>
    <w:p w14:paraId="779C109B" w14:textId="77777777" w:rsidR="008D4D0B" w:rsidRDefault="008D4D0B" w:rsidP="00481234"/>
    <w:p w14:paraId="67722A07" w14:textId="77777777" w:rsidR="008D4D0B" w:rsidRDefault="008D4D0B" w:rsidP="00481234"/>
    <w:p w14:paraId="58FF119B" w14:textId="77777777" w:rsidR="008D4D0B" w:rsidRDefault="008D4D0B" w:rsidP="00481234"/>
    <w:p w14:paraId="32DCEA9F" w14:textId="77777777" w:rsidR="008D4D0B" w:rsidRDefault="008D4D0B" w:rsidP="00481234"/>
    <w:p w14:paraId="0666239D" w14:textId="77777777" w:rsidR="008D4D0B" w:rsidRDefault="008D4D0B" w:rsidP="00481234"/>
    <w:p w14:paraId="639D585F" w14:textId="77777777" w:rsidR="008D4D0B" w:rsidRDefault="008D4D0B" w:rsidP="00481234"/>
    <w:p w14:paraId="04386788" w14:textId="77777777" w:rsidR="008D4D0B" w:rsidRDefault="008D4D0B" w:rsidP="00481234"/>
    <w:p w14:paraId="158852A9" w14:textId="77777777" w:rsidR="008D4D0B" w:rsidRPr="008D4D0B" w:rsidRDefault="008D4D0B" w:rsidP="008D4D0B">
      <w:pPr>
        <w:rPr>
          <w:sz w:val="18"/>
          <w:szCs w:val="18"/>
        </w:rPr>
      </w:pPr>
      <w:r w:rsidRPr="008D4D0B">
        <w:rPr>
          <w:sz w:val="18"/>
          <w:szCs w:val="18"/>
        </w:rPr>
        <w:t>v2 03_24</w:t>
      </w:r>
    </w:p>
    <w:p w14:paraId="275BBF13" w14:textId="77777777" w:rsidR="008D4D0B" w:rsidRPr="00BD7AC1" w:rsidRDefault="008D4D0B" w:rsidP="00481234"/>
    <w:sectPr w:rsidR="008D4D0B" w:rsidRPr="00BD7AC1" w:rsidSect="00316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09" w:right="1440" w:bottom="567" w:left="1440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C0B0" w14:textId="77777777" w:rsidR="003165CA" w:rsidRDefault="003165CA" w:rsidP="00FB3D7F">
      <w:pPr>
        <w:spacing w:after="0" w:line="240" w:lineRule="auto"/>
      </w:pPr>
      <w:r>
        <w:separator/>
      </w:r>
    </w:p>
  </w:endnote>
  <w:endnote w:type="continuationSeparator" w:id="0">
    <w:p w14:paraId="516B7B8D" w14:textId="77777777" w:rsidR="003165CA" w:rsidRDefault="003165CA" w:rsidP="00FB3D7F">
      <w:pPr>
        <w:spacing w:after="0" w:line="240" w:lineRule="auto"/>
      </w:pPr>
      <w:r>
        <w:continuationSeparator/>
      </w:r>
    </w:p>
  </w:endnote>
  <w:endnote w:type="continuationNotice" w:id="1">
    <w:p w14:paraId="11C44C7B" w14:textId="77777777" w:rsidR="003165CA" w:rsidRDefault="003165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B0EA" w14:textId="77777777" w:rsidR="00B24FB6" w:rsidRDefault="00B24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DB2D" w14:textId="1FB8D47F" w:rsidR="00F97E35" w:rsidRDefault="00AA3F0C" w:rsidP="0068377D">
    <w:pPr>
      <w:pStyle w:val="Footer"/>
      <w:tabs>
        <w:tab w:val="clear" w:pos="4513"/>
        <w:tab w:val="clear" w:pos="9026"/>
        <w:tab w:val="left" w:pos="1680"/>
      </w:tabs>
      <w:rPr>
        <w:rFonts w:ascii="Eurostile" w:hAnsi="Eurosti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D7CF85" wp14:editId="2664FEA5">
          <wp:simplePos x="0" y="0"/>
          <wp:positionH relativeFrom="column">
            <wp:posOffset>3251835</wp:posOffset>
          </wp:positionH>
          <wp:positionV relativeFrom="paragraph">
            <wp:posOffset>-55245</wp:posOffset>
          </wp:positionV>
          <wp:extent cx="3124408" cy="746511"/>
          <wp:effectExtent l="0" t="0" r="0" b="0"/>
          <wp:wrapNone/>
          <wp:docPr id="176752567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256383" name="Picture 1692563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408" cy="746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6C7B">
      <w:rPr>
        <w:noProof/>
      </w:rPr>
      <w:drawing>
        <wp:anchor distT="0" distB="0" distL="114300" distR="114300" simplePos="0" relativeHeight="251658242" behindDoc="1" locked="0" layoutInCell="1" allowOverlap="1" wp14:anchorId="16AEF8DF" wp14:editId="0A131497">
          <wp:simplePos x="0" y="0"/>
          <wp:positionH relativeFrom="margin">
            <wp:posOffset>-498475</wp:posOffset>
          </wp:positionH>
          <wp:positionV relativeFrom="paragraph">
            <wp:posOffset>10160</wp:posOffset>
          </wp:positionV>
          <wp:extent cx="1641627" cy="676275"/>
          <wp:effectExtent l="0" t="0" r="0" b="0"/>
          <wp:wrapNone/>
          <wp:docPr id="1831461946" name="Picture 5" descr="A black background with grey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1461946" name="Picture 5" descr="A black background with grey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627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377D">
      <w:rPr>
        <w:rFonts w:ascii="Eurostile" w:hAnsi="Eurostile"/>
      </w:rPr>
      <w:tab/>
    </w:r>
  </w:p>
  <w:p w14:paraId="46DD71DD" w14:textId="211F5621" w:rsidR="00DD0D85" w:rsidRPr="00B86F46" w:rsidRDefault="00867F48" w:rsidP="00F16945">
    <w:pPr>
      <w:pStyle w:val="Footer"/>
      <w:rPr>
        <w:rFonts w:ascii="Eurostile" w:hAnsi="Eurostile"/>
      </w:rPr>
    </w:pPr>
    <w:r>
      <w:rPr>
        <w:rFonts w:ascii="Eurostile" w:hAnsi="Eurostile"/>
      </w:rPr>
      <w:t xml:space="preserve"> </w:t>
    </w:r>
    <w:r w:rsidR="00A02345">
      <w:rPr>
        <w:rFonts w:ascii="Eurostile" w:hAnsi="Eurostile"/>
      </w:rPr>
      <w:t xml:space="preserve">                                          </w:t>
    </w:r>
    <w:r w:rsidR="007D746E" w:rsidRPr="00B86F46">
      <w:rPr>
        <w:rFonts w:ascii="Eurostile" w:hAnsi="Eurostile"/>
      </w:rPr>
      <w:t xml:space="preserve">T    0330 024 9409               </w:t>
    </w:r>
  </w:p>
  <w:p w14:paraId="796CB221" w14:textId="5E04138E" w:rsidR="00DD0D85" w:rsidRPr="00DD0D85" w:rsidRDefault="00DD0D85" w:rsidP="00E9217C">
    <w:pPr>
      <w:pStyle w:val="Footer"/>
      <w:tabs>
        <w:tab w:val="clear" w:pos="9026"/>
        <w:tab w:val="left" w:pos="6615"/>
      </w:tabs>
      <w:ind w:left="-426"/>
      <w:rPr>
        <w:rFonts w:ascii="Eurostile" w:hAnsi="Eurostile"/>
      </w:rPr>
    </w:pPr>
    <w:r w:rsidRPr="00DD0D85">
      <w:rPr>
        <w:rFonts w:ascii="Eurostile" w:hAnsi="Eurostile"/>
      </w:rPr>
      <w:t xml:space="preserve">       </w:t>
    </w:r>
    <w:r w:rsidR="00A02345">
      <w:rPr>
        <w:rFonts w:ascii="Eurostile" w:hAnsi="Eurostile"/>
      </w:rPr>
      <w:t xml:space="preserve">                                            </w:t>
    </w:r>
    <w:r w:rsidR="007D746E" w:rsidRPr="00DD0D85">
      <w:rPr>
        <w:rFonts w:ascii="Eurostile" w:hAnsi="Eurostile"/>
      </w:rPr>
      <w:t xml:space="preserve">E    </w:t>
    </w:r>
    <w:hyperlink r:id="rId3" w:history="1">
      <w:r w:rsidR="007D746E" w:rsidRPr="00DD0D85">
        <w:rPr>
          <w:rStyle w:val="Hyperlink"/>
          <w:rFonts w:ascii="Eurostile" w:hAnsi="Eurostile"/>
        </w:rPr>
        <w:t>sales@cgtsecurity.com</w:t>
      </w:r>
    </w:hyperlink>
    <w:r w:rsidR="00E9217C">
      <w:rPr>
        <w:rFonts w:ascii="Eurostile" w:hAnsi="Eurostile"/>
      </w:rPr>
      <w:tab/>
    </w:r>
  </w:p>
  <w:p w14:paraId="7265C699" w14:textId="09E7B526" w:rsidR="00DD0D85" w:rsidRPr="00CA560B" w:rsidRDefault="005C50CE" w:rsidP="003760E3">
    <w:pPr>
      <w:pStyle w:val="Footer"/>
      <w:ind w:left="-426"/>
    </w:pPr>
    <w:r>
      <w:rPr>
        <w:rFonts w:ascii="Eurostile" w:hAnsi="Eurostile"/>
      </w:rPr>
      <w:t xml:space="preserve">      </w:t>
    </w:r>
    <w:r w:rsidR="00854188">
      <w:rPr>
        <w:rFonts w:ascii="Eurostile" w:hAnsi="Eurostile"/>
      </w:rPr>
      <w:t xml:space="preserve"> </w:t>
    </w:r>
    <w:r w:rsidR="00867F48">
      <w:rPr>
        <w:rFonts w:ascii="Eurostile" w:hAnsi="Eurostile"/>
      </w:rPr>
      <w:t xml:space="preserve">                 </w:t>
    </w:r>
    <w:r w:rsidR="00A02345">
      <w:rPr>
        <w:rFonts w:ascii="Eurostile" w:hAnsi="Eurostile"/>
      </w:rPr>
      <w:t xml:space="preserve">                          </w:t>
    </w:r>
    <w:r w:rsidR="007D746E" w:rsidRPr="00DD0D85">
      <w:rPr>
        <w:rFonts w:ascii="Eurostile" w:hAnsi="Eurostile"/>
      </w:rPr>
      <w:t xml:space="preserve">W   </w:t>
    </w:r>
    <w:hyperlink r:id="rId4" w:history="1">
      <w:r w:rsidR="007D746E" w:rsidRPr="00DD0D85">
        <w:rPr>
          <w:rStyle w:val="Hyperlink"/>
          <w:rFonts w:ascii="Eurostile" w:hAnsi="Eurostile"/>
        </w:rPr>
        <w:t>www.cgtsecurity.com</w:t>
      </w:r>
    </w:hyperlink>
    <w:r w:rsidR="007D746E" w:rsidRPr="00DD0D85">
      <w:rPr>
        <w:rFonts w:ascii="Eurostile" w:hAnsi="Eurostile"/>
      </w:rPr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BA65" w14:textId="77777777" w:rsidR="00B24FB6" w:rsidRDefault="00B24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007D" w14:textId="77777777" w:rsidR="003165CA" w:rsidRDefault="003165CA" w:rsidP="00FB3D7F">
      <w:pPr>
        <w:spacing w:after="0" w:line="240" w:lineRule="auto"/>
      </w:pPr>
      <w:r>
        <w:separator/>
      </w:r>
    </w:p>
  </w:footnote>
  <w:footnote w:type="continuationSeparator" w:id="0">
    <w:p w14:paraId="11C80B6C" w14:textId="77777777" w:rsidR="003165CA" w:rsidRDefault="003165CA" w:rsidP="00FB3D7F">
      <w:pPr>
        <w:spacing w:after="0" w:line="240" w:lineRule="auto"/>
      </w:pPr>
      <w:r>
        <w:continuationSeparator/>
      </w:r>
    </w:p>
  </w:footnote>
  <w:footnote w:type="continuationNotice" w:id="1">
    <w:p w14:paraId="184DE135" w14:textId="77777777" w:rsidR="003165CA" w:rsidRDefault="003165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FB4A" w14:textId="77777777" w:rsidR="00B24FB6" w:rsidRDefault="00B24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79B8" w14:textId="2CD59F88" w:rsidR="00047DB2" w:rsidRPr="002A6FA5" w:rsidRDefault="00047DB2" w:rsidP="00B24FB6">
    <w:pPr>
      <w:pStyle w:val="Header"/>
      <w:tabs>
        <w:tab w:val="clear" w:pos="4513"/>
        <w:tab w:val="clear" w:pos="9026"/>
        <w:tab w:val="left" w:pos="3405"/>
      </w:tabs>
      <w:rPr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36C7B2DA" wp14:editId="1F45BFF8">
          <wp:simplePos x="0" y="0"/>
          <wp:positionH relativeFrom="column">
            <wp:posOffset>-180340</wp:posOffset>
          </wp:positionH>
          <wp:positionV relativeFrom="paragraph">
            <wp:posOffset>-152400</wp:posOffset>
          </wp:positionV>
          <wp:extent cx="2590800" cy="501552"/>
          <wp:effectExtent l="0" t="0" r="0" b="0"/>
          <wp:wrapNone/>
          <wp:docPr id="1658936603" name="Picture 2" descr="A black and grey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8936603" name="Picture 2" descr="A black and grey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501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4FB6">
      <w:tab/>
    </w:r>
    <w:r w:rsidR="00B24FB6">
      <w:tab/>
    </w:r>
    <w:r w:rsidR="00B24FB6">
      <w:tab/>
    </w:r>
    <w:r w:rsidR="00B24FB6">
      <w:tab/>
    </w:r>
    <w:r w:rsidR="00B24FB6">
      <w:tab/>
    </w:r>
    <w:r w:rsidR="00B24FB6" w:rsidRPr="002A6FA5">
      <w:rPr>
        <w:rFonts w:ascii="Eurostile" w:hAnsi="Eurostile"/>
        <w:b/>
        <w:bCs/>
        <w:sz w:val="36"/>
        <w:szCs w:val="36"/>
      </w:rPr>
      <w:t>NBS Type Specification</w:t>
    </w:r>
  </w:p>
  <w:p w14:paraId="5EA9BD62" w14:textId="36B79181" w:rsidR="00047DB2" w:rsidRDefault="00047DB2">
    <w:pPr>
      <w:pStyle w:val="Header"/>
    </w:pPr>
  </w:p>
  <w:p w14:paraId="1C578057" w14:textId="27CBE920" w:rsidR="00FB3D7F" w:rsidRDefault="00FB3D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8FA1" w14:textId="77777777" w:rsidR="00B24FB6" w:rsidRDefault="00B24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99CF5"/>
    <w:multiLevelType w:val="hybridMultilevel"/>
    <w:tmpl w:val="571C3A8A"/>
    <w:lvl w:ilvl="0" w:tplc="29BEB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C66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460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C8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E6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D84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B0BB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C8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0EE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E673D"/>
    <w:multiLevelType w:val="hybridMultilevel"/>
    <w:tmpl w:val="5EEAC2B8"/>
    <w:lvl w:ilvl="0" w:tplc="715C7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3524A"/>
    <w:multiLevelType w:val="hybridMultilevel"/>
    <w:tmpl w:val="3AB6C70C"/>
    <w:lvl w:ilvl="0" w:tplc="573049D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064797"/>
    <w:multiLevelType w:val="hybridMultilevel"/>
    <w:tmpl w:val="7B865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A1325"/>
    <w:multiLevelType w:val="hybridMultilevel"/>
    <w:tmpl w:val="D708F6FA"/>
    <w:lvl w:ilvl="0" w:tplc="573049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16464"/>
    <w:multiLevelType w:val="hybridMultilevel"/>
    <w:tmpl w:val="1932EAC4"/>
    <w:lvl w:ilvl="0" w:tplc="573049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E4BF2"/>
    <w:multiLevelType w:val="hybridMultilevel"/>
    <w:tmpl w:val="6A2E07AE"/>
    <w:lvl w:ilvl="0" w:tplc="573049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87085"/>
    <w:multiLevelType w:val="hybridMultilevel"/>
    <w:tmpl w:val="283020B2"/>
    <w:lvl w:ilvl="0" w:tplc="573049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C0E54"/>
    <w:multiLevelType w:val="hybridMultilevel"/>
    <w:tmpl w:val="856CDED4"/>
    <w:lvl w:ilvl="0" w:tplc="E75A1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AC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EAD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23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62B8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4A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FA0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A4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4C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F16AD"/>
    <w:multiLevelType w:val="hybridMultilevel"/>
    <w:tmpl w:val="B54CB8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456FD"/>
    <w:multiLevelType w:val="hybridMultilevel"/>
    <w:tmpl w:val="64020E60"/>
    <w:lvl w:ilvl="0" w:tplc="573049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387314">
    <w:abstractNumId w:val="8"/>
  </w:num>
  <w:num w:numId="2" w16cid:durableId="1050349078">
    <w:abstractNumId w:val="0"/>
  </w:num>
  <w:num w:numId="3" w16cid:durableId="749228448">
    <w:abstractNumId w:val="1"/>
  </w:num>
  <w:num w:numId="4" w16cid:durableId="1587500131">
    <w:abstractNumId w:val="7"/>
  </w:num>
  <w:num w:numId="5" w16cid:durableId="974407525">
    <w:abstractNumId w:val="6"/>
  </w:num>
  <w:num w:numId="6" w16cid:durableId="1386298005">
    <w:abstractNumId w:val="2"/>
  </w:num>
  <w:num w:numId="7" w16cid:durableId="398674505">
    <w:abstractNumId w:val="5"/>
  </w:num>
  <w:num w:numId="8" w16cid:durableId="2029942459">
    <w:abstractNumId w:val="3"/>
  </w:num>
  <w:num w:numId="9" w16cid:durableId="1803694410">
    <w:abstractNumId w:val="10"/>
  </w:num>
  <w:num w:numId="10" w16cid:durableId="896890386">
    <w:abstractNumId w:val="4"/>
  </w:num>
  <w:num w:numId="11" w16cid:durableId="2848946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7F"/>
    <w:rsid w:val="00000838"/>
    <w:rsid w:val="000102C4"/>
    <w:rsid w:val="000111EA"/>
    <w:rsid w:val="00013029"/>
    <w:rsid w:val="00016677"/>
    <w:rsid w:val="00017E11"/>
    <w:rsid w:val="000204C3"/>
    <w:rsid w:val="00033A3D"/>
    <w:rsid w:val="00040871"/>
    <w:rsid w:val="0004357F"/>
    <w:rsid w:val="00047DB2"/>
    <w:rsid w:val="00055476"/>
    <w:rsid w:val="000566DE"/>
    <w:rsid w:val="00061D91"/>
    <w:rsid w:val="00067AF2"/>
    <w:rsid w:val="00071142"/>
    <w:rsid w:val="00071B7B"/>
    <w:rsid w:val="00077A8A"/>
    <w:rsid w:val="00087E18"/>
    <w:rsid w:val="000926F3"/>
    <w:rsid w:val="000A2424"/>
    <w:rsid w:val="000A2B34"/>
    <w:rsid w:val="000A6279"/>
    <w:rsid w:val="000B045C"/>
    <w:rsid w:val="000B537A"/>
    <w:rsid w:val="000B5E7A"/>
    <w:rsid w:val="000C4048"/>
    <w:rsid w:val="000D6751"/>
    <w:rsid w:val="00101800"/>
    <w:rsid w:val="00122250"/>
    <w:rsid w:val="0012553B"/>
    <w:rsid w:val="00130240"/>
    <w:rsid w:val="00134B76"/>
    <w:rsid w:val="00136611"/>
    <w:rsid w:val="001562E5"/>
    <w:rsid w:val="001641F8"/>
    <w:rsid w:val="001651FE"/>
    <w:rsid w:val="00165B8D"/>
    <w:rsid w:val="0016776D"/>
    <w:rsid w:val="00171939"/>
    <w:rsid w:val="00174187"/>
    <w:rsid w:val="0017548E"/>
    <w:rsid w:val="0019429D"/>
    <w:rsid w:val="001A0945"/>
    <w:rsid w:val="001A56F1"/>
    <w:rsid w:val="001A7A94"/>
    <w:rsid w:val="001B621E"/>
    <w:rsid w:val="001C4073"/>
    <w:rsid w:val="001D792C"/>
    <w:rsid w:val="002123E9"/>
    <w:rsid w:val="00217CC9"/>
    <w:rsid w:val="002358CE"/>
    <w:rsid w:val="0024161A"/>
    <w:rsid w:val="00241B43"/>
    <w:rsid w:val="00242CE4"/>
    <w:rsid w:val="0024523C"/>
    <w:rsid w:val="002568AD"/>
    <w:rsid w:val="00257C6C"/>
    <w:rsid w:val="002615B6"/>
    <w:rsid w:val="00263C42"/>
    <w:rsid w:val="00264D82"/>
    <w:rsid w:val="00270E5A"/>
    <w:rsid w:val="00271F6B"/>
    <w:rsid w:val="002745FF"/>
    <w:rsid w:val="002773C4"/>
    <w:rsid w:val="00277BAC"/>
    <w:rsid w:val="002878A0"/>
    <w:rsid w:val="002A15A2"/>
    <w:rsid w:val="002A6D62"/>
    <w:rsid w:val="002A6FA5"/>
    <w:rsid w:val="002B6487"/>
    <w:rsid w:val="002C2967"/>
    <w:rsid w:val="002C5BD9"/>
    <w:rsid w:val="002C5C22"/>
    <w:rsid w:val="002E279A"/>
    <w:rsid w:val="002E6FC4"/>
    <w:rsid w:val="002F0E58"/>
    <w:rsid w:val="002F3500"/>
    <w:rsid w:val="002F493A"/>
    <w:rsid w:val="002F57A1"/>
    <w:rsid w:val="00303836"/>
    <w:rsid w:val="00304B65"/>
    <w:rsid w:val="0031318A"/>
    <w:rsid w:val="00315B9C"/>
    <w:rsid w:val="003165CA"/>
    <w:rsid w:val="003216AE"/>
    <w:rsid w:val="0032412D"/>
    <w:rsid w:val="00340934"/>
    <w:rsid w:val="00342637"/>
    <w:rsid w:val="0034784A"/>
    <w:rsid w:val="003550AA"/>
    <w:rsid w:val="003551D2"/>
    <w:rsid w:val="00355404"/>
    <w:rsid w:val="00367D33"/>
    <w:rsid w:val="00367D84"/>
    <w:rsid w:val="003716DC"/>
    <w:rsid w:val="003760E3"/>
    <w:rsid w:val="003766D8"/>
    <w:rsid w:val="00377A04"/>
    <w:rsid w:val="00384C02"/>
    <w:rsid w:val="003A2997"/>
    <w:rsid w:val="003B18DB"/>
    <w:rsid w:val="003B5F65"/>
    <w:rsid w:val="003B6567"/>
    <w:rsid w:val="003D267E"/>
    <w:rsid w:val="003E26B2"/>
    <w:rsid w:val="003E6663"/>
    <w:rsid w:val="003F0DB8"/>
    <w:rsid w:val="003F12E1"/>
    <w:rsid w:val="003F17C9"/>
    <w:rsid w:val="00412F25"/>
    <w:rsid w:val="004140F5"/>
    <w:rsid w:val="00415D46"/>
    <w:rsid w:val="0041645A"/>
    <w:rsid w:val="0042468B"/>
    <w:rsid w:val="00432A76"/>
    <w:rsid w:val="00456380"/>
    <w:rsid w:val="004614D5"/>
    <w:rsid w:val="004801C5"/>
    <w:rsid w:val="00480F6D"/>
    <w:rsid w:val="00481234"/>
    <w:rsid w:val="004834D4"/>
    <w:rsid w:val="00494F6A"/>
    <w:rsid w:val="004A499E"/>
    <w:rsid w:val="004B38FF"/>
    <w:rsid w:val="004C030F"/>
    <w:rsid w:val="004C0C96"/>
    <w:rsid w:val="004C176B"/>
    <w:rsid w:val="004D1D72"/>
    <w:rsid w:val="004D3AA2"/>
    <w:rsid w:val="004D4AC5"/>
    <w:rsid w:val="004D7F67"/>
    <w:rsid w:val="004E6760"/>
    <w:rsid w:val="005019BC"/>
    <w:rsid w:val="00515188"/>
    <w:rsid w:val="0051752B"/>
    <w:rsid w:val="00535BF5"/>
    <w:rsid w:val="00555D3E"/>
    <w:rsid w:val="0057536C"/>
    <w:rsid w:val="00587C3B"/>
    <w:rsid w:val="00590578"/>
    <w:rsid w:val="00595E61"/>
    <w:rsid w:val="00597B6C"/>
    <w:rsid w:val="005A708D"/>
    <w:rsid w:val="005B05F0"/>
    <w:rsid w:val="005B14BF"/>
    <w:rsid w:val="005B1B94"/>
    <w:rsid w:val="005B401C"/>
    <w:rsid w:val="005C50CE"/>
    <w:rsid w:val="005D0FBC"/>
    <w:rsid w:val="005D2452"/>
    <w:rsid w:val="005D4BB6"/>
    <w:rsid w:val="005E674E"/>
    <w:rsid w:val="005F0518"/>
    <w:rsid w:val="005F103A"/>
    <w:rsid w:val="005F4BB5"/>
    <w:rsid w:val="005F62B5"/>
    <w:rsid w:val="006079FC"/>
    <w:rsid w:val="00630916"/>
    <w:rsid w:val="00634C1F"/>
    <w:rsid w:val="006356F3"/>
    <w:rsid w:val="00640E54"/>
    <w:rsid w:val="006519DD"/>
    <w:rsid w:val="0065511E"/>
    <w:rsid w:val="00655B7D"/>
    <w:rsid w:val="00655EE6"/>
    <w:rsid w:val="0065637B"/>
    <w:rsid w:val="006671C4"/>
    <w:rsid w:val="00671401"/>
    <w:rsid w:val="00671F68"/>
    <w:rsid w:val="00672030"/>
    <w:rsid w:val="0068377D"/>
    <w:rsid w:val="00691FD8"/>
    <w:rsid w:val="006A1143"/>
    <w:rsid w:val="006A3194"/>
    <w:rsid w:val="006A5338"/>
    <w:rsid w:val="006B6E92"/>
    <w:rsid w:val="006E16C0"/>
    <w:rsid w:val="006E5D78"/>
    <w:rsid w:val="006F64DA"/>
    <w:rsid w:val="006F717C"/>
    <w:rsid w:val="00700942"/>
    <w:rsid w:val="00710095"/>
    <w:rsid w:val="00724AEA"/>
    <w:rsid w:val="00730EC4"/>
    <w:rsid w:val="0073553B"/>
    <w:rsid w:val="00740D03"/>
    <w:rsid w:val="00747A1B"/>
    <w:rsid w:val="007540E2"/>
    <w:rsid w:val="0076788F"/>
    <w:rsid w:val="00767A0A"/>
    <w:rsid w:val="007730A9"/>
    <w:rsid w:val="00783066"/>
    <w:rsid w:val="0078750D"/>
    <w:rsid w:val="007A4939"/>
    <w:rsid w:val="007B1577"/>
    <w:rsid w:val="007B729E"/>
    <w:rsid w:val="007C274D"/>
    <w:rsid w:val="007D3B67"/>
    <w:rsid w:val="007D4693"/>
    <w:rsid w:val="007D48FB"/>
    <w:rsid w:val="007D746E"/>
    <w:rsid w:val="007E5E5C"/>
    <w:rsid w:val="007E74F5"/>
    <w:rsid w:val="00801587"/>
    <w:rsid w:val="00803858"/>
    <w:rsid w:val="00820836"/>
    <w:rsid w:val="00827EC5"/>
    <w:rsid w:val="0083502F"/>
    <w:rsid w:val="008371C7"/>
    <w:rsid w:val="00843EF0"/>
    <w:rsid w:val="00854188"/>
    <w:rsid w:val="00856786"/>
    <w:rsid w:val="00857315"/>
    <w:rsid w:val="00862A90"/>
    <w:rsid w:val="00867F48"/>
    <w:rsid w:val="00874C36"/>
    <w:rsid w:val="00875F1A"/>
    <w:rsid w:val="00875F78"/>
    <w:rsid w:val="008804CA"/>
    <w:rsid w:val="00880EC1"/>
    <w:rsid w:val="0089499E"/>
    <w:rsid w:val="00894B12"/>
    <w:rsid w:val="00895D58"/>
    <w:rsid w:val="008A5A3E"/>
    <w:rsid w:val="008B5E54"/>
    <w:rsid w:val="008C0D14"/>
    <w:rsid w:val="008C7B2F"/>
    <w:rsid w:val="008D24AF"/>
    <w:rsid w:val="008D4D0B"/>
    <w:rsid w:val="008D7E20"/>
    <w:rsid w:val="008F035F"/>
    <w:rsid w:val="008F6636"/>
    <w:rsid w:val="00903B9E"/>
    <w:rsid w:val="00903DFE"/>
    <w:rsid w:val="009221E3"/>
    <w:rsid w:val="009236AE"/>
    <w:rsid w:val="00924147"/>
    <w:rsid w:val="00930A24"/>
    <w:rsid w:val="00941520"/>
    <w:rsid w:val="00941D0B"/>
    <w:rsid w:val="0094238D"/>
    <w:rsid w:val="00951E6C"/>
    <w:rsid w:val="00957BEB"/>
    <w:rsid w:val="00973180"/>
    <w:rsid w:val="00981A54"/>
    <w:rsid w:val="00983808"/>
    <w:rsid w:val="00985A5B"/>
    <w:rsid w:val="00994DC4"/>
    <w:rsid w:val="009A640A"/>
    <w:rsid w:val="009C5F4D"/>
    <w:rsid w:val="009D2EC1"/>
    <w:rsid w:val="009D6181"/>
    <w:rsid w:val="009E7EFD"/>
    <w:rsid w:val="009F0497"/>
    <w:rsid w:val="00A02345"/>
    <w:rsid w:val="00A22077"/>
    <w:rsid w:val="00A23A67"/>
    <w:rsid w:val="00A2537F"/>
    <w:rsid w:val="00A31054"/>
    <w:rsid w:val="00A57C97"/>
    <w:rsid w:val="00A62320"/>
    <w:rsid w:val="00A70786"/>
    <w:rsid w:val="00A9710F"/>
    <w:rsid w:val="00AA1638"/>
    <w:rsid w:val="00AA3F0C"/>
    <w:rsid w:val="00AB3D61"/>
    <w:rsid w:val="00AE35A8"/>
    <w:rsid w:val="00AE63CF"/>
    <w:rsid w:val="00AF440D"/>
    <w:rsid w:val="00B24FB6"/>
    <w:rsid w:val="00B332AD"/>
    <w:rsid w:val="00B338B9"/>
    <w:rsid w:val="00B61EEB"/>
    <w:rsid w:val="00B65648"/>
    <w:rsid w:val="00B67885"/>
    <w:rsid w:val="00B81681"/>
    <w:rsid w:val="00B86F46"/>
    <w:rsid w:val="00BB558C"/>
    <w:rsid w:val="00BB7766"/>
    <w:rsid w:val="00BC34F9"/>
    <w:rsid w:val="00BC698F"/>
    <w:rsid w:val="00BD7AC1"/>
    <w:rsid w:val="00BF2C03"/>
    <w:rsid w:val="00C0393E"/>
    <w:rsid w:val="00C0636F"/>
    <w:rsid w:val="00C113AE"/>
    <w:rsid w:val="00C11444"/>
    <w:rsid w:val="00C16D19"/>
    <w:rsid w:val="00C20157"/>
    <w:rsid w:val="00C31E66"/>
    <w:rsid w:val="00C31E8A"/>
    <w:rsid w:val="00C35FD6"/>
    <w:rsid w:val="00C4674C"/>
    <w:rsid w:val="00C47CF9"/>
    <w:rsid w:val="00C52508"/>
    <w:rsid w:val="00C6407E"/>
    <w:rsid w:val="00C67458"/>
    <w:rsid w:val="00C747E0"/>
    <w:rsid w:val="00C777C7"/>
    <w:rsid w:val="00C85D05"/>
    <w:rsid w:val="00C908D2"/>
    <w:rsid w:val="00C91B9E"/>
    <w:rsid w:val="00C9550C"/>
    <w:rsid w:val="00C96D1C"/>
    <w:rsid w:val="00CA40C4"/>
    <w:rsid w:val="00CA560B"/>
    <w:rsid w:val="00CA5C8E"/>
    <w:rsid w:val="00CA62A6"/>
    <w:rsid w:val="00CA754C"/>
    <w:rsid w:val="00CB21D2"/>
    <w:rsid w:val="00CC420B"/>
    <w:rsid w:val="00CC49D8"/>
    <w:rsid w:val="00CC5385"/>
    <w:rsid w:val="00CD788A"/>
    <w:rsid w:val="00CE0220"/>
    <w:rsid w:val="00CE2F6F"/>
    <w:rsid w:val="00CE39F0"/>
    <w:rsid w:val="00CF1704"/>
    <w:rsid w:val="00CF5944"/>
    <w:rsid w:val="00D00A9A"/>
    <w:rsid w:val="00D00E70"/>
    <w:rsid w:val="00D0390E"/>
    <w:rsid w:val="00D07762"/>
    <w:rsid w:val="00D11F76"/>
    <w:rsid w:val="00D12BDC"/>
    <w:rsid w:val="00D14512"/>
    <w:rsid w:val="00D247BB"/>
    <w:rsid w:val="00D27C30"/>
    <w:rsid w:val="00D35C18"/>
    <w:rsid w:val="00D366F1"/>
    <w:rsid w:val="00D36FE6"/>
    <w:rsid w:val="00D3761F"/>
    <w:rsid w:val="00D47773"/>
    <w:rsid w:val="00D52047"/>
    <w:rsid w:val="00D53F13"/>
    <w:rsid w:val="00D56C7B"/>
    <w:rsid w:val="00D56E15"/>
    <w:rsid w:val="00D64BB3"/>
    <w:rsid w:val="00D66D32"/>
    <w:rsid w:val="00D906A7"/>
    <w:rsid w:val="00D961CD"/>
    <w:rsid w:val="00DA7764"/>
    <w:rsid w:val="00DA7BA7"/>
    <w:rsid w:val="00DB77CF"/>
    <w:rsid w:val="00DD0D85"/>
    <w:rsid w:val="00DE2D8A"/>
    <w:rsid w:val="00DE4998"/>
    <w:rsid w:val="00DF4FEA"/>
    <w:rsid w:val="00E157D4"/>
    <w:rsid w:val="00E21A1C"/>
    <w:rsid w:val="00E233B2"/>
    <w:rsid w:val="00E23EE3"/>
    <w:rsid w:val="00E252BC"/>
    <w:rsid w:val="00E26922"/>
    <w:rsid w:val="00E30575"/>
    <w:rsid w:val="00E31868"/>
    <w:rsid w:val="00E355A2"/>
    <w:rsid w:val="00E43DC6"/>
    <w:rsid w:val="00E53850"/>
    <w:rsid w:val="00E56952"/>
    <w:rsid w:val="00E6199D"/>
    <w:rsid w:val="00E65ACA"/>
    <w:rsid w:val="00E70599"/>
    <w:rsid w:val="00E72C5C"/>
    <w:rsid w:val="00E85BE8"/>
    <w:rsid w:val="00E86F05"/>
    <w:rsid w:val="00E90E58"/>
    <w:rsid w:val="00E91988"/>
    <w:rsid w:val="00E9217C"/>
    <w:rsid w:val="00E92A9D"/>
    <w:rsid w:val="00EA5D04"/>
    <w:rsid w:val="00EB053D"/>
    <w:rsid w:val="00EB2AE0"/>
    <w:rsid w:val="00EB2E2F"/>
    <w:rsid w:val="00EC61C6"/>
    <w:rsid w:val="00ED3AD9"/>
    <w:rsid w:val="00EE3E65"/>
    <w:rsid w:val="00EF17C0"/>
    <w:rsid w:val="00EF4293"/>
    <w:rsid w:val="00F0404A"/>
    <w:rsid w:val="00F054B5"/>
    <w:rsid w:val="00F125A9"/>
    <w:rsid w:val="00F16945"/>
    <w:rsid w:val="00F31F78"/>
    <w:rsid w:val="00F41B70"/>
    <w:rsid w:val="00F456BE"/>
    <w:rsid w:val="00F459CA"/>
    <w:rsid w:val="00F63B95"/>
    <w:rsid w:val="00F74C45"/>
    <w:rsid w:val="00F86505"/>
    <w:rsid w:val="00F91CC3"/>
    <w:rsid w:val="00F957EA"/>
    <w:rsid w:val="00F96D35"/>
    <w:rsid w:val="00F97E35"/>
    <w:rsid w:val="00FA1F95"/>
    <w:rsid w:val="00FB3D7F"/>
    <w:rsid w:val="00FC5909"/>
    <w:rsid w:val="00FD10CE"/>
    <w:rsid w:val="00FD57F0"/>
    <w:rsid w:val="00FD7B4C"/>
    <w:rsid w:val="00FE26A3"/>
    <w:rsid w:val="00FF12BD"/>
    <w:rsid w:val="00FF69BA"/>
    <w:rsid w:val="00FF7E44"/>
    <w:rsid w:val="01208069"/>
    <w:rsid w:val="03BEF0B4"/>
    <w:rsid w:val="091269F1"/>
    <w:rsid w:val="11B8BBAC"/>
    <w:rsid w:val="125F49D6"/>
    <w:rsid w:val="17702A04"/>
    <w:rsid w:val="23AA0A97"/>
    <w:rsid w:val="2CF1B01B"/>
    <w:rsid w:val="4383636A"/>
    <w:rsid w:val="4554E476"/>
    <w:rsid w:val="77C7A92F"/>
    <w:rsid w:val="79A45394"/>
    <w:rsid w:val="7CF0F9E9"/>
    <w:rsid w:val="7E9DF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86FC0"/>
  <w15:chartTrackingRefBased/>
  <w15:docId w15:val="{94E31AB2-C18E-4EDB-B923-912D74EA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3D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D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3D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3D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3D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3D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3D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3D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3D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D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D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3D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3D7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3D7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3D7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3D7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3D7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3D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B3D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D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3D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3D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B3D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3D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B3D7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B3D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3D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3D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B3D7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B3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D7F"/>
  </w:style>
  <w:style w:type="paragraph" w:styleId="Footer">
    <w:name w:val="footer"/>
    <w:basedOn w:val="Normal"/>
    <w:link w:val="FooterChar"/>
    <w:uiPriority w:val="99"/>
    <w:unhideWhenUsed/>
    <w:rsid w:val="00FB3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D7F"/>
  </w:style>
  <w:style w:type="character" w:styleId="Hyperlink">
    <w:name w:val="Hyperlink"/>
    <w:basedOn w:val="DefaultParagraphFont"/>
    <w:uiPriority w:val="99"/>
    <w:unhideWhenUsed/>
    <w:rsid w:val="00DD0D8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ales@cgtsecurit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cgtsecurity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gtsecurit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81A1287CC934DB2DF6AD8F7D2B9E4" ma:contentTypeVersion="18" ma:contentTypeDescription="Create a new document." ma:contentTypeScope="" ma:versionID="303864a44308074fa385a2d323d71211">
  <xsd:schema xmlns:xsd="http://www.w3.org/2001/XMLSchema" xmlns:xs="http://www.w3.org/2001/XMLSchema" xmlns:p="http://schemas.microsoft.com/office/2006/metadata/properties" xmlns:ns2="e62b34cb-e50c-44b8-9717-47d5ea00a7ae" xmlns:ns3="6e330190-04ef-4158-943c-b7154f631724" targetNamespace="http://schemas.microsoft.com/office/2006/metadata/properties" ma:root="true" ma:fieldsID="8f6e055fa07a4fefe22e3f62c981f736" ns2:_="" ns3:_="">
    <xsd:import namespace="e62b34cb-e50c-44b8-9717-47d5ea00a7ae"/>
    <xsd:import namespace="6e330190-04ef-4158-943c-b7154f631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b34cb-e50c-44b8-9717-47d5ea00a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f0d04e-90f0-43b3-8e20-8467f4dec1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30190-04ef-4158-943c-b7154f631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a63725-021d-4e10-97a2-82673b430fe8}" ma:internalName="TaxCatchAll" ma:showField="CatchAllData" ma:web="6e330190-04ef-4158-943c-b7154f6317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330190-04ef-4158-943c-b7154f631724">
      <UserInfo>
        <DisplayName>Ann | CGT Security</DisplayName>
        <AccountId>364</AccountId>
        <AccountType/>
      </UserInfo>
      <UserInfo>
        <DisplayName>Gary Lara</DisplayName>
        <AccountId>64</AccountId>
        <AccountType/>
      </UserInfo>
    </SharedWithUsers>
    <lcf76f155ced4ddcb4097134ff3c332f xmlns="e62b34cb-e50c-44b8-9717-47d5ea00a7ae">
      <Terms xmlns="http://schemas.microsoft.com/office/infopath/2007/PartnerControls"/>
    </lcf76f155ced4ddcb4097134ff3c332f>
    <TaxCatchAll xmlns="6e330190-04ef-4158-943c-b7154f631724" xsi:nil="true"/>
  </documentManagement>
</p:properties>
</file>

<file path=customXml/itemProps1.xml><?xml version="1.0" encoding="utf-8"?>
<ds:datastoreItem xmlns:ds="http://schemas.openxmlformats.org/officeDocument/2006/customXml" ds:itemID="{63AA5107-6436-44BE-9665-373DAA1D3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b34cb-e50c-44b8-9717-47d5ea00a7ae"/>
    <ds:schemaRef ds:uri="6e330190-04ef-4158-943c-b7154f631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216711-E701-4D30-A410-137778E3C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17F16-194A-40FC-AD2F-7C958C2A8256}">
  <ds:schemaRefs>
    <ds:schemaRef ds:uri="http://schemas.microsoft.com/office/2006/metadata/properties"/>
    <ds:schemaRef ds:uri="http://schemas.microsoft.com/office/infopath/2007/PartnerControls"/>
    <ds:schemaRef ds:uri="6e330190-04ef-4158-943c-b7154f631724"/>
    <ds:schemaRef ds:uri="e62b34cb-e50c-44b8-9717-47d5ea00a7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Lara</dc:creator>
  <cp:keywords/>
  <dc:description/>
  <cp:lastModifiedBy>Ann Boardman</cp:lastModifiedBy>
  <cp:revision>10</cp:revision>
  <cp:lastPrinted>2024-03-19T04:06:00Z</cp:lastPrinted>
  <dcterms:created xsi:type="dcterms:W3CDTF">2024-03-19T04:29:00Z</dcterms:created>
  <dcterms:modified xsi:type="dcterms:W3CDTF">2024-03-27T10:47:00Z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0x010100A3281A1287CC934DB2DF6AD8F7D2B9E4</vt:lpwstr>
  </property>
  <property fmtid="{D5CDD505-2E9C-101B-9397-08002B2CF9AE}" pid="3" name="MediaServiceImageTags">
    <vt:lpwstr/>
  </property>
</Properties>
</file>