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927BD74" w:rsidP="311AC72F" w:rsidRDefault="5927BD74" w14:paraId="31B3164E" w14:textId="2FD57E61">
      <w:pPr>
        <w:spacing w:after="160" w:line="276" w:lineRule="auto"/>
        <w:ind w:left="0"/>
        <w:rPr>
          <w:rFonts w:ascii="Aptos" w:hAnsi="Aptos" w:eastAsia="Aptos" w:cs="Aptos"/>
          <w:noProof w:val="0"/>
          <w:sz w:val="22"/>
          <w:szCs w:val="22"/>
          <w:lang w:val="en-GB"/>
        </w:rPr>
      </w:pPr>
      <w:r w:rsidRPr="311AC72F" w:rsidR="5927BD74">
        <w:rPr>
          <w:rFonts w:ascii="Aptos" w:hAnsi="Aptos" w:eastAsia="Aptos" w:cs="Aptos"/>
          <w:b w:val="0"/>
          <w:bCs w:val="0"/>
          <w:i w:val="0"/>
          <w:iCs w:val="0"/>
          <w:caps w:val="0"/>
          <w:smallCaps w:val="0"/>
          <w:noProof w:val="0"/>
          <w:color w:val="0070C0"/>
          <w:sz w:val="22"/>
          <w:szCs w:val="22"/>
          <w:lang w:val="en-GB"/>
        </w:rPr>
        <w:t xml:space="preserve">Note to Specifier: </w:t>
      </w:r>
      <w:r w:rsidRPr="311AC72F" w:rsidR="5927BD74">
        <w:rPr>
          <w:rFonts w:ascii="Aptos" w:hAnsi="Aptos" w:eastAsia="Aptos" w:cs="Aptos"/>
          <w:b w:val="0"/>
          <w:bCs w:val="0"/>
          <w:i w:val="0"/>
          <w:iCs w:val="0"/>
          <w:caps w:val="0"/>
          <w:smallCaps w:val="0"/>
          <w:noProof w:val="0"/>
          <w:color w:val="0070C0"/>
          <w:sz w:val="22"/>
          <w:szCs w:val="22"/>
          <w:lang w:val="en-GB"/>
        </w:rPr>
        <w:t>Delete</w:t>
      </w:r>
      <w:r w:rsidRPr="311AC72F" w:rsidR="5927BD74">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199A735D">
      <w:pPr>
        <w:pStyle w:val="ListParagraph"/>
        <w:numPr>
          <w:ilvl w:val="0"/>
          <w:numId w:val="1"/>
        </w:numPr>
        <w:spacing w:line="276" w:lineRule="auto"/>
        <w:ind w:left="0"/>
        <w:rPr>
          <w:b/>
          <w:bCs/>
        </w:rPr>
      </w:pPr>
      <w:r w:rsidRPr="004D3AA2">
        <w:rPr>
          <w:b/>
          <w:bCs/>
        </w:rPr>
        <w:t>Product reference:</w:t>
      </w:r>
      <w:r w:rsidRPr="00B86F46">
        <w:t xml:space="preserve"> </w:t>
      </w:r>
      <w:r w:rsidRPr="001D792C">
        <w:rPr>
          <w:b/>
          <w:bCs/>
        </w:rPr>
        <w:t xml:space="preserve">Xonar </w:t>
      </w:r>
      <w:r w:rsidR="0034719C">
        <w:rPr>
          <w:b/>
          <w:bCs/>
        </w:rPr>
        <w:t>7</w:t>
      </w:r>
      <w:r w:rsidR="00CB7C77">
        <w:rPr>
          <w:b/>
          <w:bCs/>
        </w:rPr>
        <w:t>4</w:t>
      </w:r>
      <w:r w:rsidR="0034719C">
        <w:rPr>
          <w:b/>
          <w:bCs/>
        </w:rPr>
        <w:t>0</w:t>
      </w:r>
      <w:r w:rsidRPr="001D792C">
        <w:rPr>
          <w:b/>
          <w:bCs/>
        </w:rPr>
        <w:t xml:space="preserve"> 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FD57F0" w:rsidR="00FB3D7F" w:rsidP="00FF12BD" w:rsidRDefault="00FD57F0" w14:paraId="61CD8C70" w14:textId="190A7801">
      <w:pPr>
        <w:pStyle w:val="ListParagraph"/>
        <w:numPr>
          <w:ilvl w:val="0"/>
          <w:numId w:val="1"/>
        </w:numPr>
        <w:spacing w:line="276" w:lineRule="auto"/>
        <w:ind w:left="0"/>
      </w:pPr>
      <w:r>
        <w:rPr>
          <w:b/>
          <w:bCs/>
        </w:rPr>
        <w:t>Standards</w:t>
      </w:r>
      <w:r w:rsidRPr="00DB77CF" w:rsidR="00FB3D7F">
        <w:rPr>
          <w:b/>
          <w:bCs/>
        </w:rPr>
        <w:t>:</w:t>
      </w:r>
      <w:r w:rsidR="00033A3D">
        <w:rPr>
          <w:b/>
          <w:bCs/>
        </w:rPr>
        <w:t xml:space="preserve"> </w:t>
      </w:r>
      <w:r w:rsidRPr="00BB558C" w:rsidR="00BB558C">
        <w:t>ISO 9001</w:t>
      </w:r>
    </w:p>
    <w:p w:rsidR="00FB3D7F" w:rsidP="00FF12BD" w:rsidRDefault="00FB3D7F" w14:paraId="07F3F440" w14:textId="0F01E610">
      <w:pPr>
        <w:pStyle w:val="ListParagraph"/>
        <w:numPr>
          <w:ilvl w:val="0"/>
          <w:numId w:val="1"/>
        </w:numPr>
        <w:spacing w:line="276" w:lineRule="auto"/>
        <w:ind w:left="0"/>
      </w:pPr>
      <w:r w:rsidRPr="00DB77CF">
        <w:rPr>
          <w:b/>
          <w:bCs/>
        </w:rPr>
        <w:t>Arrangement:</w:t>
      </w:r>
      <w:r w:rsidRPr="00FB3D7F">
        <w:t xml:space="preserve"> Horizontal shutters, with roller shutter boxes mounted at high level.</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311AC72F" w:rsidRDefault="0017548E" w14:paraId="37E32008" w14:textId="10475B69" w14:noSpellErr="1">
      <w:pPr>
        <w:pStyle w:val="ListParagraph"/>
        <w:numPr>
          <w:ilvl w:val="1"/>
          <w:numId w:val="1"/>
        </w:numPr>
        <w:spacing w:line="276" w:lineRule="auto"/>
        <w:rPr>
          <w:color w:val="0070C0"/>
        </w:rPr>
      </w:pPr>
      <w:r w:rsidRPr="311AC72F" w:rsidR="0017548E">
        <w:rPr>
          <w:color w:val="0070C0"/>
        </w:rPr>
        <w:t>M</w:t>
      </w:r>
      <w:r w:rsidRPr="311AC72F" w:rsidR="00DA7764">
        <w:rPr>
          <w:color w:val="0070C0"/>
        </w:rPr>
        <w:t>aximum</w:t>
      </w:r>
      <w:r w:rsidRPr="311AC72F" w:rsidR="003551D2">
        <w:rPr>
          <w:color w:val="0070C0"/>
        </w:rPr>
        <w:t xml:space="preserve"> cer</w:t>
      </w:r>
      <w:r w:rsidRPr="311AC72F" w:rsidR="000D6751">
        <w:rPr>
          <w:color w:val="0070C0"/>
        </w:rPr>
        <w:t>tified width</w:t>
      </w:r>
      <w:r w:rsidRPr="311AC72F" w:rsidR="00F957EA">
        <w:rPr>
          <w:color w:val="0070C0"/>
        </w:rPr>
        <w:t xml:space="preserve"> </w:t>
      </w:r>
      <w:r w:rsidRPr="311AC72F" w:rsidR="00EA02D0">
        <w:rPr>
          <w:color w:val="0070C0"/>
        </w:rPr>
        <w:t>60</w:t>
      </w:r>
      <w:r w:rsidRPr="311AC72F" w:rsidR="00DA7764">
        <w:rPr>
          <w:color w:val="0070C0"/>
        </w:rPr>
        <w:t>00mm</w:t>
      </w:r>
      <w:r w:rsidRPr="311AC72F" w:rsidR="0017548E">
        <w:rPr>
          <w:color w:val="0070C0"/>
        </w:rPr>
        <w:t xml:space="preserve"> </w:t>
      </w:r>
    </w:p>
    <w:p w:rsidRPr="004834D4" w:rsidR="00924147" w:rsidP="311AC72F" w:rsidRDefault="00924147" w14:paraId="1B79DBBD" w14:textId="5CDC5135" w14:noSpellErr="1">
      <w:pPr>
        <w:pStyle w:val="ListParagraph"/>
        <w:numPr>
          <w:ilvl w:val="1"/>
          <w:numId w:val="1"/>
        </w:numPr>
        <w:spacing w:line="276" w:lineRule="auto"/>
        <w:rPr>
          <w:color w:val="0070C0"/>
        </w:rPr>
      </w:pPr>
      <w:r w:rsidRPr="311AC72F" w:rsidR="00924147">
        <w:rPr>
          <w:color w:val="0070C0"/>
        </w:rPr>
        <w:t>Minimum certified width 1000mm</w:t>
      </w:r>
    </w:p>
    <w:p w:rsidRPr="004834D4" w:rsidR="008B5E54" w:rsidP="311AC72F" w:rsidRDefault="00165B8D" w14:paraId="312DE0D6" w14:textId="098CDB67" w14:noSpellErr="1">
      <w:pPr>
        <w:pStyle w:val="ListParagraph"/>
        <w:numPr>
          <w:ilvl w:val="1"/>
          <w:numId w:val="1"/>
        </w:numPr>
        <w:spacing w:line="276" w:lineRule="auto"/>
        <w:rPr>
          <w:color w:val="0070C0"/>
        </w:rPr>
      </w:pPr>
      <w:r w:rsidRPr="311AC72F" w:rsidR="00165B8D">
        <w:rPr>
          <w:color w:val="0070C0"/>
        </w:rPr>
        <w:t xml:space="preserve">Maximum certified </w:t>
      </w:r>
      <w:r w:rsidRPr="311AC72F" w:rsidR="0019429D">
        <w:rPr>
          <w:color w:val="0070C0"/>
        </w:rPr>
        <w:t>hei</w:t>
      </w:r>
      <w:r w:rsidRPr="311AC72F" w:rsidR="00384C02">
        <w:rPr>
          <w:color w:val="0070C0"/>
        </w:rPr>
        <w:t>g</w:t>
      </w:r>
      <w:r w:rsidRPr="311AC72F" w:rsidR="002F0E58">
        <w:rPr>
          <w:color w:val="0070C0"/>
        </w:rPr>
        <w:t>ht</w:t>
      </w:r>
      <w:r w:rsidRPr="311AC72F" w:rsidR="005019BC">
        <w:rPr>
          <w:color w:val="0070C0"/>
        </w:rPr>
        <w:t xml:space="preserve"> </w:t>
      </w:r>
      <w:r w:rsidRPr="311AC72F" w:rsidR="00EA02D0">
        <w:rPr>
          <w:color w:val="0070C0"/>
        </w:rPr>
        <w:t>6</w:t>
      </w:r>
      <w:r w:rsidRPr="311AC72F" w:rsidR="005019BC">
        <w:rPr>
          <w:color w:val="0070C0"/>
        </w:rPr>
        <w:t>000mm</w:t>
      </w:r>
    </w:p>
    <w:p w:rsidR="005019BC" w:rsidP="311AC72F" w:rsidRDefault="005019BC" w14:paraId="0E327FB9" w14:textId="06C1660E" w14:noSpellErr="1">
      <w:pPr>
        <w:pStyle w:val="ListParagraph"/>
        <w:numPr>
          <w:ilvl w:val="1"/>
          <w:numId w:val="1"/>
        </w:numPr>
        <w:spacing w:line="276" w:lineRule="auto"/>
        <w:rPr>
          <w:color w:val="0070C0"/>
        </w:rPr>
      </w:pPr>
      <w:r w:rsidRPr="311AC72F" w:rsidR="005019BC">
        <w:rPr>
          <w:color w:val="0070C0"/>
        </w:rPr>
        <w:t xml:space="preserve">Minimum certified height </w:t>
      </w:r>
      <w:r w:rsidRPr="311AC72F" w:rsidR="00061D91">
        <w:rPr>
          <w:color w:val="0070C0"/>
        </w:rPr>
        <w:t>1</w:t>
      </w:r>
      <w:r w:rsidRPr="311AC72F" w:rsidR="0034719C">
        <w:rPr>
          <w:color w:val="0070C0"/>
        </w:rPr>
        <w:t>0</w:t>
      </w:r>
      <w:r w:rsidRPr="311AC72F" w:rsidR="00E30575">
        <w:rPr>
          <w:color w:val="0070C0"/>
        </w:rPr>
        <w:t>00mm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311AC72F" w:rsidRDefault="00087E18" w14:paraId="1058EC49" w14:textId="7F2A5A9A" w14:noSpellErr="1">
      <w:pPr>
        <w:pStyle w:val="ListParagraph"/>
        <w:numPr>
          <w:ilvl w:val="1"/>
          <w:numId w:val="1"/>
        </w:numPr>
        <w:spacing w:line="276" w:lineRule="auto"/>
        <w:rPr>
          <w:color w:val="0070C0"/>
        </w:rPr>
      </w:pPr>
      <w:r w:rsidRPr="311AC72F" w:rsidR="00087E18">
        <w:rPr>
          <w:b w:val="1"/>
          <w:bCs w:val="1"/>
        </w:rPr>
        <w:t xml:space="preserve">Material: </w:t>
      </w:r>
      <w:r w:rsidR="00FB3D7F">
        <w:rPr/>
        <w:t xml:space="preserve"> </w:t>
      </w:r>
      <w:r w:rsidR="00EA02D0">
        <w:rPr/>
        <w:t>60</w:t>
      </w:r>
      <w:r w:rsidR="0034719C">
        <w:rPr/>
        <w:t xml:space="preserve">mm twin wall. </w:t>
      </w:r>
      <w:r w:rsidR="00FB3D7F">
        <w:rPr/>
        <w:t>Extruded aluminium lath profile to grade 6063 T6</w:t>
      </w:r>
      <w:r w:rsidR="00CF1704">
        <w:rPr/>
        <w:t>.</w:t>
      </w:r>
      <w:r w:rsidR="0034719C">
        <w:rPr/>
        <w:t xml:space="preserve"> </w:t>
      </w:r>
      <w:r w:rsidRPr="311AC72F" w:rsidR="0034719C">
        <w:rPr>
          <w:color w:val="0070C0"/>
        </w:rPr>
        <w:t>Option</w:t>
      </w:r>
      <w:r w:rsidRPr="311AC72F" w:rsidR="0034719C">
        <w:rPr>
          <w:color w:val="0070C0"/>
        </w:rPr>
        <w:t xml:space="preserve"> to fully or partially perforate.</w:t>
      </w:r>
    </w:p>
    <w:p w:rsidRPr="004834D4" w:rsidR="00AB3D61" w:rsidP="00C47CF9" w:rsidRDefault="00AB3D61" w14:paraId="3AD4518D" w14:textId="3128AFDC">
      <w:pPr>
        <w:pStyle w:val="ListParagraph"/>
        <w:numPr>
          <w:ilvl w:val="1"/>
          <w:numId w:val="1"/>
        </w:numPr>
        <w:spacing w:line="276" w:lineRule="auto"/>
      </w:pPr>
      <w:r w:rsidRPr="004834D4">
        <w:rPr>
          <w:b/>
          <w:bCs/>
        </w:rPr>
        <w:t>Finish</w:t>
      </w:r>
      <w:r w:rsidRPr="004834D4" w:rsidR="00367D84">
        <w:rPr>
          <w:b/>
          <w:bCs/>
        </w:rPr>
        <w:t xml:space="preserve">: </w:t>
      </w:r>
      <w:r w:rsidRPr="004834D4" w:rsidR="0032412D">
        <w:t>Polyester powder coated</w:t>
      </w:r>
      <w:r w:rsidRPr="004834D4" w:rsidR="002358CE">
        <w:t xml:space="preserve"> to 25</w:t>
      </w:r>
      <w:r w:rsidRPr="004834D4" w:rsidR="004140F5">
        <w:t xml:space="preserve"> microns</w:t>
      </w:r>
      <w:r w:rsidRPr="004834D4" w:rsidR="00CF1704">
        <w:t xml:space="preserve">. </w:t>
      </w:r>
    </w:p>
    <w:p w:rsidRPr="004834D4" w:rsidR="00957BEB" w:rsidP="311AC72F" w:rsidRDefault="00957BEB" w14:paraId="73F30CC2" w14:textId="1B3DCD0E" w14:noSpellErr="1">
      <w:pPr>
        <w:pStyle w:val="ListParagraph"/>
        <w:numPr>
          <w:ilvl w:val="1"/>
          <w:numId w:val="1"/>
        </w:numPr>
        <w:spacing w:line="276" w:lineRule="auto"/>
        <w:rPr>
          <w:color w:val="0070C0"/>
        </w:rPr>
      </w:pPr>
      <w:r w:rsidRPr="311AC72F" w:rsidR="00957BEB">
        <w:rPr>
          <w:b w:val="1"/>
          <w:bCs w:val="1"/>
        </w:rPr>
        <w:t>Colour</w:t>
      </w:r>
      <w:r w:rsidRPr="311AC72F" w:rsidR="00CF1704">
        <w:rPr>
          <w:b w:val="1"/>
          <w:bCs w:val="1"/>
        </w:rPr>
        <w:t xml:space="preserve">: </w:t>
      </w:r>
      <w:r w:rsidR="00CF1704">
        <w:rPr/>
        <w:t xml:space="preserve"> </w:t>
      </w:r>
      <w:r w:rsidRPr="311AC72F"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Pr="0034719C" w:rsidR="0034719C" w:rsidP="00DA7BA7" w:rsidRDefault="00DA7BA7" w14:paraId="18260A3A" w14:textId="77777777">
      <w:pPr>
        <w:pStyle w:val="ListParagraph"/>
        <w:numPr>
          <w:ilvl w:val="1"/>
          <w:numId w:val="1"/>
        </w:numPr>
        <w:spacing w:line="276" w:lineRule="auto"/>
        <w:rPr>
          <w:b/>
          <w:bCs/>
        </w:rPr>
      </w:pPr>
      <w:bookmarkStart w:name="_Hlk158372170" w:id="0"/>
      <w:r w:rsidRPr="0034719C">
        <w:rPr>
          <w:b/>
          <w:bCs/>
        </w:rPr>
        <w:t>Material</w:t>
      </w:r>
      <w:r w:rsidR="00515188">
        <w:t>:</w:t>
      </w:r>
      <w:r w:rsidRPr="00515188" w:rsidR="00515188">
        <w:t xml:space="preserve"> </w:t>
      </w:r>
      <w:r w:rsidR="0034719C">
        <w:t>Slimline extruded aluminium guides mounted directly to structure.</w:t>
      </w:r>
    </w:p>
    <w:p w:rsidRPr="0034719C" w:rsidR="00515188" w:rsidP="00DA7BA7" w:rsidRDefault="00515188" w14:paraId="0792531A" w14:textId="73A4E65A">
      <w:pPr>
        <w:pStyle w:val="ListParagraph"/>
        <w:numPr>
          <w:ilvl w:val="1"/>
          <w:numId w:val="1"/>
        </w:numPr>
        <w:spacing w:line="276" w:lineRule="auto"/>
        <w:rPr>
          <w:b/>
          <w:bCs/>
        </w:rPr>
      </w:pPr>
      <w:r w:rsidRPr="0034719C">
        <w:rPr>
          <w:b/>
          <w:bCs/>
        </w:rPr>
        <w:t>Finish:</w:t>
      </w:r>
      <w:r w:rsidRPr="00994DC4" w:rsidR="00994DC4">
        <w:t xml:space="preserve"> </w:t>
      </w:r>
      <w:r w:rsidRPr="00122250" w:rsidR="00994DC4">
        <w:t>Polyester powder coated to 25 microns</w:t>
      </w:r>
      <w:r w:rsidR="00994DC4">
        <w:t>.</w:t>
      </w:r>
    </w:p>
    <w:p w:rsidRPr="004834D4" w:rsidR="00515188" w:rsidP="311AC72F" w:rsidRDefault="00515188" w14:paraId="5428B13B" w14:textId="3940C46A" w14:noSpellErr="1">
      <w:pPr>
        <w:pStyle w:val="ListParagraph"/>
        <w:numPr>
          <w:ilvl w:val="1"/>
          <w:numId w:val="1"/>
        </w:numPr>
        <w:spacing w:line="276" w:lineRule="auto"/>
        <w:rPr>
          <w:color w:val="0070C0"/>
        </w:rPr>
      </w:pPr>
      <w:r w:rsidRPr="311AC72F" w:rsidR="00515188">
        <w:rPr>
          <w:b w:val="1"/>
          <w:bCs w:val="1"/>
        </w:rPr>
        <w:t>Colour:</w:t>
      </w:r>
      <w:r w:rsidR="00994DC4">
        <w:rPr/>
        <w:t xml:space="preserve"> </w:t>
      </w:r>
      <w:r w:rsidRPr="311AC72F"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34719C" w:rsidR="0034719C" w:rsidP="00D52047" w:rsidRDefault="00D52047" w14:paraId="606087AE" w14:textId="72420DDA">
      <w:pPr>
        <w:pStyle w:val="ListParagraph"/>
        <w:numPr>
          <w:ilvl w:val="1"/>
          <w:numId w:val="1"/>
        </w:numPr>
        <w:spacing w:line="276" w:lineRule="auto"/>
        <w:rPr>
          <w:b/>
          <w:bCs/>
        </w:rPr>
      </w:pPr>
      <w:r w:rsidRPr="0034719C">
        <w:rPr>
          <w:b/>
          <w:bCs/>
        </w:rPr>
        <w:t>Material</w:t>
      </w:r>
      <w:r w:rsidRPr="004834D4">
        <w:t xml:space="preserve">: </w:t>
      </w:r>
      <w:r w:rsidR="0034719C">
        <w:t>Extruded aluminium section with rubber sealing gasket</w:t>
      </w:r>
      <w:r w:rsidRPr="0034719C" w:rsidR="0034719C">
        <w:rPr>
          <w:b/>
          <w:bCs/>
        </w:rPr>
        <w:t>.</w:t>
      </w:r>
    </w:p>
    <w:p w:rsidRPr="0034719C" w:rsidR="00D52047" w:rsidP="00D52047" w:rsidRDefault="00D52047" w14:paraId="3EBD9149" w14:textId="06A76F2B">
      <w:pPr>
        <w:pStyle w:val="ListParagraph"/>
        <w:numPr>
          <w:ilvl w:val="1"/>
          <w:numId w:val="1"/>
        </w:numPr>
        <w:spacing w:line="276" w:lineRule="auto"/>
        <w:rPr>
          <w:b/>
          <w:bCs/>
        </w:rPr>
      </w:pPr>
      <w:r w:rsidRPr="0034719C">
        <w:rPr>
          <w:b/>
          <w:bCs/>
        </w:rPr>
        <w:t>Finish:</w:t>
      </w:r>
      <w:r w:rsidRPr="004834D4">
        <w:t xml:space="preserve"> Polyester powder coated to 25 microns.</w:t>
      </w:r>
    </w:p>
    <w:p w:rsidRPr="004834D4" w:rsidR="00263C42" w:rsidP="311AC72F" w:rsidRDefault="00D52047" w14:paraId="6480003F" w14:textId="24E1F46C" w14:noSpellErr="1">
      <w:pPr>
        <w:pStyle w:val="ListParagraph"/>
        <w:numPr>
          <w:ilvl w:val="1"/>
          <w:numId w:val="1"/>
        </w:numPr>
        <w:spacing w:line="276" w:lineRule="auto"/>
        <w:rPr>
          <w:color w:val="0070C0"/>
        </w:rPr>
      </w:pPr>
      <w:r w:rsidRPr="311AC72F" w:rsidR="00D52047">
        <w:rPr>
          <w:b w:val="1"/>
          <w:bCs w:val="1"/>
        </w:rPr>
        <w:t>Colour:</w:t>
      </w:r>
      <w:r w:rsidR="00D52047">
        <w:rPr/>
        <w:t xml:space="preserve"> </w:t>
      </w:r>
      <w:r w:rsidRPr="311AC72F" w:rsidR="00D52047">
        <w:rPr>
          <w:color w:val="0070C0"/>
        </w:rPr>
        <w:t>Standard RAL/BS code</w:t>
      </w:r>
    </w:p>
    <w:p w:rsidR="00FB3D7F" w:rsidP="00C35FD6" w:rsidRDefault="00FB3D7F" w14:paraId="636E3B11" w14:textId="4BE46331">
      <w:pPr>
        <w:pStyle w:val="ListParagraph"/>
        <w:numPr>
          <w:ilvl w:val="0"/>
          <w:numId w:val="1"/>
        </w:numPr>
        <w:spacing w:line="276" w:lineRule="auto"/>
        <w:ind w:left="0"/>
      </w:pPr>
      <w:r w:rsidRPr="00DB77CF">
        <w:rPr>
          <w:b/>
          <w:bCs/>
        </w:rPr>
        <w:t>Operation:</w:t>
      </w:r>
      <w:r w:rsidR="000B5E7A">
        <w:rPr>
          <w:b/>
          <w:bCs/>
        </w:rPr>
        <w:t xml:space="preserve"> </w:t>
      </w:r>
      <w:r w:rsidRPr="00ED3AD9" w:rsidR="00CB7C77">
        <w:t>Self-locking technology.</w:t>
      </w:r>
      <w:r w:rsidR="00CB7C77">
        <w:t xml:space="preserve"> Motorised to allow controlled ascent and descent. Shutter to automatically lock into position upon descent without manual intervention or key locking.</w:t>
      </w:r>
    </w:p>
    <w:p w:rsidRPr="004E6760" w:rsidR="00C35FD6" w:rsidP="00C35FD6" w:rsidRDefault="00241B43" w14:paraId="3AD9992D" w14:textId="0CF1A221">
      <w:pPr>
        <w:pStyle w:val="ListParagraph"/>
        <w:numPr>
          <w:ilvl w:val="0"/>
          <w:numId w:val="1"/>
        </w:numPr>
        <w:spacing w:line="276" w:lineRule="auto"/>
        <w:ind w:left="0"/>
      </w:pPr>
      <w:r>
        <w:rPr>
          <w:b/>
          <w:bCs/>
        </w:rPr>
        <w:t>Motor</w:t>
      </w:r>
    </w:p>
    <w:p w:rsidRPr="004834D4" w:rsidR="004E6760" w:rsidP="311AC72F" w:rsidRDefault="004E6760" w14:paraId="7F7077B6" w14:textId="77777777" w14:noSpellErr="1">
      <w:pPr>
        <w:pStyle w:val="ListParagraph"/>
        <w:numPr>
          <w:ilvl w:val="1"/>
          <w:numId w:val="1"/>
        </w:numPr>
        <w:spacing w:line="276" w:lineRule="auto"/>
        <w:rPr>
          <w:color w:val="0070C0"/>
        </w:rPr>
      </w:pPr>
      <w:r w:rsidRPr="311AC72F" w:rsidR="004E6760">
        <w:rPr>
          <w:color w:val="0070C0"/>
        </w:rPr>
        <w:t xml:space="preserve">Tube Motor - Low duty cycle, or where limited to single phase supply </w:t>
      </w:r>
    </w:p>
    <w:p w:rsidRPr="004834D4" w:rsidR="005D0FBC" w:rsidP="311AC72F" w:rsidRDefault="005D0FBC" w14:paraId="2129B444" w14:textId="77777777" w14:noSpellErr="1">
      <w:pPr>
        <w:pStyle w:val="ListParagraph"/>
        <w:numPr>
          <w:ilvl w:val="1"/>
          <w:numId w:val="1"/>
        </w:numPr>
        <w:spacing w:line="276" w:lineRule="auto"/>
        <w:rPr>
          <w:color w:val="0070C0"/>
        </w:rPr>
      </w:pPr>
      <w:r w:rsidRPr="311AC72F" w:rsidR="005D0FBC">
        <w:rPr>
          <w:color w:val="0070C0"/>
        </w:rPr>
        <w:t>External Drive Motor - High duty cycle or for larger apertures</w:t>
      </w:r>
    </w:p>
    <w:p w:rsidR="00315B9C" w:rsidP="00D1250F" w:rsidRDefault="005D0FBC" w14:paraId="46DAEE57" w14:textId="1E8BC8E9">
      <w:pPr>
        <w:pStyle w:val="ListParagraph"/>
        <w:numPr>
          <w:ilvl w:val="1"/>
          <w:numId w:val="1"/>
        </w:numPr>
        <w:spacing w:line="276" w:lineRule="auto"/>
      </w:pPr>
      <w:r w:rsidRPr="004834D4">
        <w:t>Smooth and quiet operation with roller guide entry</w:t>
      </w:r>
    </w:p>
    <w:p w:rsidR="00D1250F" w:rsidRDefault="00D1250F" w14:paraId="78082D94" w14:textId="6FAFD1F9">
      <w:r>
        <w:br w:type="page"/>
      </w:r>
    </w:p>
    <w:p w:rsidR="0034719C" w:rsidP="00875F78" w:rsidRDefault="00FB3D7F" w14:paraId="4419045F" w14:textId="16E98B60">
      <w:pPr>
        <w:pStyle w:val="ListParagraph"/>
        <w:numPr>
          <w:ilvl w:val="0"/>
          <w:numId w:val="6"/>
        </w:numPr>
        <w:spacing w:line="276" w:lineRule="auto"/>
        <w:ind w:left="0"/>
      </w:pPr>
      <w:r w:rsidRPr="0034719C">
        <w:rPr>
          <w:b/>
          <w:bCs/>
        </w:rPr>
        <w:lastRenderedPageBreak/>
        <w:t>Suitable Substrate:</w:t>
      </w:r>
      <w:r>
        <w:t xml:space="preserve"> </w:t>
      </w:r>
      <w:r w:rsidRPr="00242CE4" w:rsidR="00242CE4">
        <w:t>to be mechanically anchored directly to</w:t>
      </w:r>
      <w:r w:rsidR="00CA560B">
        <w:t xml:space="preserve"> </w:t>
      </w:r>
      <w:r w:rsidR="0034719C">
        <w:t xml:space="preserve">brickwork, </w:t>
      </w:r>
      <w:r w:rsidR="00CA560B">
        <w:t xml:space="preserve">blockwork, </w:t>
      </w:r>
      <w:r w:rsidR="0034719C">
        <w:t>steelwork</w:t>
      </w:r>
      <w:r w:rsidR="00CA560B">
        <w:t>,</w:t>
      </w:r>
      <w:r w:rsidR="0034719C">
        <w:t xml:space="preserve"> </w:t>
      </w:r>
      <w:r w:rsidR="00CA560B">
        <w:t>or</w:t>
      </w:r>
      <w:r w:rsidR="0034719C">
        <w:t xml:space="preserve"> timber.</w:t>
      </w:r>
    </w:p>
    <w:p w:rsidRPr="00CA560B" w:rsidR="00941520" w:rsidP="004D7F67" w:rsidRDefault="00C20157" w14:paraId="4F50B734" w14:textId="77777777">
      <w:pPr>
        <w:pStyle w:val="ListParagraph"/>
        <w:numPr>
          <w:ilvl w:val="0"/>
          <w:numId w:val="1"/>
        </w:numPr>
        <w:spacing w:line="276" w:lineRule="auto"/>
        <w:ind w:left="0"/>
      </w:pPr>
      <w:r w:rsidRPr="00CA560B">
        <w:rPr>
          <w:b/>
          <w:bCs/>
        </w:rPr>
        <w:t>Operation/</w:t>
      </w:r>
      <w:r w:rsidRPr="00CA560B" w:rsidR="00FB3D7F">
        <w:rPr>
          <w:b/>
          <w:bCs/>
        </w:rPr>
        <w:t>Controls:</w:t>
      </w:r>
      <w:r w:rsidRPr="00CA560B" w:rsidR="00FB3D7F">
        <w:t xml:space="preserve"> </w:t>
      </w:r>
      <w:r w:rsidRPr="00CA560B" w:rsidR="000A2424">
        <w:t xml:space="preserve">Full range of compatible controls </w:t>
      </w:r>
      <w:proofErr w:type="gramStart"/>
      <w:r w:rsidRPr="00CA560B" w:rsidR="000A2424">
        <w:t>including</w:t>
      </w:r>
      <w:proofErr w:type="gramEnd"/>
    </w:p>
    <w:p w:rsidRPr="00CA560B" w:rsidR="00BF2C03" w:rsidP="311AC72F" w:rsidRDefault="00BF2C03" w14:paraId="46E65706" w14:textId="23DB0D2F" w14:noSpellErr="1">
      <w:pPr>
        <w:pStyle w:val="ListParagraph"/>
        <w:numPr>
          <w:ilvl w:val="1"/>
          <w:numId w:val="1"/>
        </w:numPr>
        <w:spacing w:line="276" w:lineRule="auto"/>
        <w:rPr>
          <w:color w:val="0070C0"/>
        </w:rPr>
      </w:pPr>
      <w:r w:rsidRPr="311AC72F" w:rsidR="00BF2C03">
        <w:rPr>
          <w:color w:val="0070C0"/>
        </w:rPr>
        <w:t xml:space="preserve">Push button switch/key switch/Radio control/or possible to integrate into building management systems and </w:t>
      </w:r>
      <w:r w:rsidRPr="311AC72F" w:rsidR="00BF2C03">
        <w:rPr>
          <w:color w:val="0070C0"/>
        </w:rPr>
        <w:t>third party</w:t>
      </w:r>
      <w:r w:rsidRPr="311AC72F" w:rsidR="00BF2C03">
        <w:rPr>
          <w:color w:val="0070C0"/>
        </w:rPr>
        <w:t xml:space="preserve"> alarms</w:t>
      </w:r>
    </w:p>
    <w:p w:rsidRPr="00CA560B" w:rsidR="006F64DA" w:rsidP="006F64DA" w:rsidRDefault="006F64DA" w14:paraId="30FAF0D5" w14:textId="5F512431">
      <w:pPr>
        <w:pStyle w:val="ListParagraph"/>
        <w:numPr>
          <w:ilvl w:val="1"/>
          <w:numId w:val="1"/>
        </w:numPr>
        <w:spacing w:line="276" w:lineRule="auto"/>
      </w:pPr>
      <w:r w:rsidRPr="00CA560B">
        <w:t>Safety on close as assessment directs</w:t>
      </w:r>
    </w:p>
    <w:p w:rsidR="006F64DA" w:rsidP="311AC72F" w:rsidRDefault="006F64DA" w14:paraId="27B7F6E1" w14:textId="77777777" w14:noSpellErr="1">
      <w:pPr>
        <w:pStyle w:val="ListParagraph"/>
        <w:numPr>
          <w:ilvl w:val="1"/>
          <w:numId w:val="1"/>
        </w:numPr>
        <w:spacing w:line="276" w:lineRule="auto"/>
        <w:rPr>
          <w:color w:val="0070C0"/>
        </w:rPr>
      </w:pPr>
      <w:r w:rsidRPr="311AC72F" w:rsidR="006F64DA">
        <w:rPr>
          <w:color w:val="0070C0"/>
        </w:rPr>
        <w:t>Battery backup options</w:t>
      </w:r>
    </w:p>
    <w:p w:rsidR="0034719C" w:rsidP="0034719C" w:rsidRDefault="0034719C" w14:paraId="218FB400" w14:textId="77777777">
      <w:pPr>
        <w:pStyle w:val="ListParagraph"/>
        <w:spacing w:line="276" w:lineRule="auto"/>
        <w:ind w:left="1440"/>
      </w:pPr>
    </w:p>
    <w:p w:rsidR="006519DD" w:rsidP="006519DD" w:rsidRDefault="006519DD" w14:paraId="1F28BC1F" w14:textId="7C114135">
      <w:pPr>
        <w:pStyle w:val="ListParagraph"/>
        <w:numPr>
          <w:ilvl w:val="0"/>
          <w:numId w:val="6"/>
        </w:numPr>
        <w:spacing w:line="276" w:lineRule="auto"/>
        <w:ind w:left="0"/>
      </w:pPr>
      <w:r>
        <w:rPr>
          <w:b/>
          <w:bCs/>
        </w:rPr>
        <w:t>Installation &amp; Fixing:</w:t>
      </w:r>
      <w:r w:rsidR="00983808">
        <w:rPr>
          <w:b/>
          <w:bCs/>
        </w:rPr>
        <w:t xml:space="preserve"> </w:t>
      </w:r>
      <w:r w:rsidRPr="00983808" w:rsidR="00983808">
        <w:t>In accordance with CGT Security Installation guidelines and recommendations.</w:t>
      </w:r>
    </w:p>
    <w:p w:rsidR="00C16D19" w:rsidP="00481234" w:rsidRDefault="00C16D19" w14:paraId="507E184E" w14:textId="77777777"/>
    <w:p w:rsidR="311AC72F" w:rsidRDefault="311AC72F" w14:paraId="6E7E2B2D" w14:textId="7A44ED60"/>
    <w:p w:rsidR="00481234" w:rsidP="00481234" w:rsidRDefault="00481234" w14:paraId="1859E4DC" w14:textId="38528326">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sectPr w:rsidR="00481234" w:rsidSect="00243E2F">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E2F" w:rsidP="00FB3D7F" w:rsidRDefault="00243E2F" w14:paraId="53C34859" w14:textId="77777777">
      <w:pPr>
        <w:spacing w:after="0" w:line="240" w:lineRule="auto"/>
      </w:pPr>
      <w:r>
        <w:separator/>
      </w:r>
    </w:p>
  </w:endnote>
  <w:endnote w:type="continuationSeparator" w:id="0">
    <w:p w:rsidR="00243E2F" w:rsidP="00FB3D7F" w:rsidRDefault="00243E2F" w14:paraId="7FE499A2" w14:textId="77777777">
      <w:pPr>
        <w:spacing w:after="0" w:line="240" w:lineRule="auto"/>
      </w:pPr>
      <w:r>
        <w:continuationSeparator/>
      </w:r>
    </w:p>
  </w:endnote>
  <w:endnote w:type="continuationNotice" w:id="1">
    <w:p w:rsidR="00243E2F" w:rsidRDefault="00243E2F" w14:paraId="5877C11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6F46" w:rsidR="00DD0D85" w:rsidP="003760E3" w:rsidRDefault="00DD0D85" w14:paraId="46DD71DD" w14:textId="3084C2AE">
    <w:pPr>
      <w:pStyle w:val="Footer"/>
      <w:ind w:left="-426"/>
      <w:rPr>
        <w:rFonts w:ascii="Eurostile" w:hAnsi="Eurostile"/>
      </w:rPr>
    </w:pPr>
    <w:r w:rsidRPr="00B86F46">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1">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2">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E2F" w:rsidP="00FB3D7F" w:rsidRDefault="00243E2F" w14:paraId="4A381A92" w14:textId="77777777">
      <w:pPr>
        <w:spacing w:after="0" w:line="240" w:lineRule="auto"/>
      </w:pPr>
      <w:r>
        <w:separator/>
      </w:r>
    </w:p>
  </w:footnote>
  <w:footnote w:type="continuationSeparator" w:id="0">
    <w:p w:rsidR="00243E2F" w:rsidP="00FB3D7F" w:rsidRDefault="00243E2F" w14:paraId="382A6871" w14:textId="77777777">
      <w:pPr>
        <w:spacing w:after="0" w:line="240" w:lineRule="auto"/>
      </w:pPr>
      <w:r>
        <w:continuationSeparator/>
      </w:r>
    </w:p>
  </w:footnote>
  <w:footnote w:type="continuationNotice" w:id="1">
    <w:p w:rsidR="00243E2F" w:rsidRDefault="00243E2F" w14:paraId="605711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3B6567" w14:paraId="1C578057" w14:textId="0759C9ED">
    <w:pPr>
      <w:pStyle w:val="Header"/>
    </w:pPr>
    <w:r>
      <w:rPr>
        <w:noProof/>
      </w:rPr>
      <w:drawing>
        <wp:anchor distT="0" distB="0" distL="114300" distR="114300" simplePos="0" relativeHeight="251658241" behindDoc="0" locked="0" layoutInCell="1" allowOverlap="1" wp14:anchorId="21000547" wp14:editId="357DE210">
          <wp:simplePos x="0" y="0"/>
          <wp:positionH relativeFrom="column">
            <wp:posOffset>4231904</wp:posOffset>
          </wp:positionH>
          <wp:positionV relativeFrom="paragraph">
            <wp:posOffset>-251460</wp:posOffset>
          </wp:positionV>
          <wp:extent cx="2134235" cy="979170"/>
          <wp:effectExtent l="0" t="0" r="0" b="0"/>
          <wp:wrapTopAndBottom/>
          <wp:docPr id="148632263"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85939" name="Picture 2" descr="A yellow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4235" cy="979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5142165" wp14:editId="01D36A31">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C096E0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02EC"/>
    <w:rsid w:val="000C4048"/>
    <w:rsid w:val="000D6751"/>
    <w:rsid w:val="00122250"/>
    <w:rsid w:val="0012553B"/>
    <w:rsid w:val="00134B76"/>
    <w:rsid w:val="00136611"/>
    <w:rsid w:val="001641F8"/>
    <w:rsid w:val="001651FE"/>
    <w:rsid w:val="00165B8D"/>
    <w:rsid w:val="0017548E"/>
    <w:rsid w:val="0019429D"/>
    <w:rsid w:val="001A7A94"/>
    <w:rsid w:val="001D792C"/>
    <w:rsid w:val="002123E9"/>
    <w:rsid w:val="00217CC9"/>
    <w:rsid w:val="002358CE"/>
    <w:rsid w:val="0024161A"/>
    <w:rsid w:val="00241B43"/>
    <w:rsid w:val="00242CE4"/>
    <w:rsid w:val="00243E2F"/>
    <w:rsid w:val="0024523C"/>
    <w:rsid w:val="00257C6C"/>
    <w:rsid w:val="00263C42"/>
    <w:rsid w:val="00264D82"/>
    <w:rsid w:val="00270E5A"/>
    <w:rsid w:val="002745FF"/>
    <w:rsid w:val="00277BAC"/>
    <w:rsid w:val="002B6487"/>
    <w:rsid w:val="002C5BD9"/>
    <w:rsid w:val="002D0DBE"/>
    <w:rsid w:val="002F0E58"/>
    <w:rsid w:val="002F3500"/>
    <w:rsid w:val="00303836"/>
    <w:rsid w:val="00304B65"/>
    <w:rsid w:val="00315B9C"/>
    <w:rsid w:val="003216AE"/>
    <w:rsid w:val="0032412D"/>
    <w:rsid w:val="00342637"/>
    <w:rsid w:val="0034719C"/>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E5D78"/>
    <w:rsid w:val="006F64DA"/>
    <w:rsid w:val="0073553B"/>
    <w:rsid w:val="00783066"/>
    <w:rsid w:val="007A4939"/>
    <w:rsid w:val="007C274D"/>
    <w:rsid w:val="007D4693"/>
    <w:rsid w:val="00803858"/>
    <w:rsid w:val="00820836"/>
    <w:rsid w:val="0083502F"/>
    <w:rsid w:val="008371C7"/>
    <w:rsid w:val="00843EF0"/>
    <w:rsid w:val="00875F1A"/>
    <w:rsid w:val="00875F78"/>
    <w:rsid w:val="00895D58"/>
    <w:rsid w:val="008B5E54"/>
    <w:rsid w:val="008C0D14"/>
    <w:rsid w:val="008D7E20"/>
    <w:rsid w:val="00903B9E"/>
    <w:rsid w:val="009236AE"/>
    <w:rsid w:val="00924147"/>
    <w:rsid w:val="00941520"/>
    <w:rsid w:val="00941D0B"/>
    <w:rsid w:val="00957BEB"/>
    <w:rsid w:val="00973180"/>
    <w:rsid w:val="00983808"/>
    <w:rsid w:val="00994DC4"/>
    <w:rsid w:val="009D6181"/>
    <w:rsid w:val="00A57C97"/>
    <w:rsid w:val="00A70786"/>
    <w:rsid w:val="00A9710F"/>
    <w:rsid w:val="00AB3D61"/>
    <w:rsid w:val="00AE35A8"/>
    <w:rsid w:val="00AF440D"/>
    <w:rsid w:val="00B86F46"/>
    <w:rsid w:val="00BB558C"/>
    <w:rsid w:val="00BF2C03"/>
    <w:rsid w:val="00C113AE"/>
    <w:rsid w:val="00C16D19"/>
    <w:rsid w:val="00C20157"/>
    <w:rsid w:val="00C35FD6"/>
    <w:rsid w:val="00C47CF9"/>
    <w:rsid w:val="00C85D05"/>
    <w:rsid w:val="00C908D2"/>
    <w:rsid w:val="00C91B9E"/>
    <w:rsid w:val="00CA560B"/>
    <w:rsid w:val="00CB7C77"/>
    <w:rsid w:val="00CC420B"/>
    <w:rsid w:val="00CC5385"/>
    <w:rsid w:val="00CE39F0"/>
    <w:rsid w:val="00CF1704"/>
    <w:rsid w:val="00CF5944"/>
    <w:rsid w:val="00D00E70"/>
    <w:rsid w:val="00D0390E"/>
    <w:rsid w:val="00D07762"/>
    <w:rsid w:val="00D11F76"/>
    <w:rsid w:val="00D1250F"/>
    <w:rsid w:val="00D27C30"/>
    <w:rsid w:val="00D3761F"/>
    <w:rsid w:val="00D52047"/>
    <w:rsid w:val="00D56E15"/>
    <w:rsid w:val="00D66D32"/>
    <w:rsid w:val="00DA7764"/>
    <w:rsid w:val="00DA7BA7"/>
    <w:rsid w:val="00DB77CF"/>
    <w:rsid w:val="00DD0D85"/>
    <w:rsid w:val="00DE4998"/>
    <w:rsid w:val="00E157D4"/>
    <w:rsid w:val="00E233B2"/>
    <w:rsid w:val="00E30575"/>
    <w:rsid w:val="00E31868"/>
    <w:rsid w:val="00E43DC6"/>
    <w:rsid w:val="00E53850"/>
    <w:rsid w:val="00E6199D"/>
    <w:rsid w:val="00E85BE8"/>
    <w:rsid w:val="00E90E58"/>
    <w:rsid w:val="00E91988"/>
    <w:rsid w:val="00EA02D0"/>
    <w:rsid w:val="00EA5D04"/>
    <w:rsid w:val="00EB053D"/>
    <w:rsid w:val="00EB2AE0"/>
    <w:rsid w:val="00EC61C6"/>
    <w:rsid w:val="00ED3AD9"/>
    <w:rsid w:val="00EF17C0"/>
    <w:rsid w:val="00F125A9"/>
    <w:rsid w:val="00F31F78"/>
    <w:rsid w:val="00F41B70"/>
    <w:rsid w:val="00F456BE"/>
    <w:rsid w:val="00F74C45"/>
    <w:rsid w:val="00F957EA"/>
    <w:rsid w:val="00F96D35"/>
    <w:rsid w:val="00FB3D7F"/>
    <w:rsid w:val="00FC4C14"/>
    <w:rsid w:val="00FD57F0"/>
    <w:rsid w:val="00FE26A3"/>
    <w:rsid w:val="00FF12BD"/>
    <w:rsid w:val="00FF69BA"/>
    <w:rsid w:val="0CBB2E60"/>
    <w:rsid w:val="311AC72F"/>
    <w:rsid w:val="37A23F75"/>
    <w:rsid w:val="5927B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cgtsecurity.com" TargetMode="External"/><Relationship Id="rId1"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customXml/itemProps2.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16711-E701-4D30-A410-137778E3CC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11</revision>
  <lastPrinted>2024-02-09T12:24:00.0000000Z</lastPrinted>
  <dcterms:created xsi:type="dcterms:W3CDTF">2024-02-13T13:43:00.0000000Z</dcterms:created>
  <dcterms:modified xsi:type="dcterms:W3CDTF">2024-02-22T09:17:43.3957518Z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